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92" w:rsidRPr="0084689A" w:rsidRDefault="00951192" w:rsidP="00951192">
      <w:pPr>
        <w:pStyle w:val="Ttulo1"/>
        <w:ind w:firstLine="708"/>
        <w:jc w:val="both"/>
        <w:rPr>
          <w:rFonts w:ascii="Calibri" w:hAnsi="Calibri" w:cs="Calibri"/>
          <w:b w:val="0"/>
          <w:i w:val="0"/>
          <w:color w:val="767171" w:themeColor="background2" w:themeShade="80"/>
          <w:sz w:val="26"/>
          <w:szCs w:val="26"/>
        </w:rPr>
      </w:pPr>
      <w:r w:rsidRPr="0084689A">
        <w:rPr>
          <w:rFonts w:ascii="Calibri" w:hAnsi="Calibri" w:cs="Calibri"/>
          <w:i w:val="0"/>
          <w:color w:val="767171" w:themeColor="background2" w:themeShade="80"/>
          <w:sz w:val="26"/>
          <w:szCs w:val="26"/>
        </w:rPr>
        <w:t xml:space="preserve">León, Guanajuato, </w:t>
      </w:r>
      <w:r>
        <w:rPr>
          <w:rFonts w:ascii="Calibri" w:hAnsi="Calibri" w:cs="Calibri"/>
          <w:i w:val="0"/>
          <w:color w:val="767171" w:themeColor="background2" w:themeShade="80"/>
          <w:sz w:val="26"/>
          <w:szCs w:val="26"/>
        </w:rPr>
        <w:t xml:space="preserve">19 diecinueve </w:t>
      </w:r>
      <w:r w:rsidRPr="0084689A">
        <w:rPr>
          <w:rFonts w:ascii="Calibri" w:hAnsi="Calibri" w:cs="Calibri"/>
          <w:i w:val="0"/>
          <w:color w:val="767171" w:themeColor="background2" w:themeShade="80"/>
          <w:sz w:val="26"/>
          <w:szCs w:val="26"/>
        </w:rPr>
        <w:t>de octubre del año 2018 dos mil dieciocho</w:t>
      </w:r>
      <w:r w:rsidRPr="0084689A">
        <w:rPr>
          <w:rFonts w:ascii="Calibri" w:hAnsi="Calibri" w:cs="Calibri"/>
          <w:color w:val="767171" w:themeColor="background2" w:themeShade="80"/>
          <w:sz w:val="26"/>
          <w:szCs w:val="26"/>
        </w:rPr>
        <w:t xml:space="preserve">. . . </w:t>
      </w:r>
      <w:r>
        <w:rPr>
          <w:rFonts w:ascii="Calibri" w:hAnsi="Calibri"/>
          <w:color w:val="767171" w:themeColor="background2" w:themeShade="80"/>
          <w:sz w:val="26"/>
          <w:szCs w:val="26"/>
        </w:rPr>
        <w:t xml:space="preserve">. . . . . . . . . . . . . . . . . . . . . . . . . . . . . . . . . . . . . . . . . .  . . . . . . . . . . . . . . </w:t>
      </w:r>
    </w:p>
    <w:p w:rsidR="00951192" w:rsidRPr="0084689A" w:rsidRDefault="00951192" w:rsidP="00951192">
      <w:pPr>
        <w:rPr>
          <w:rFonts w:ascii="Calibri" w:hAnsi="Calibri" w:cs="Calibri"/>
          <w:color w:val="767171" w:themeColor="background2" w:themeShade="80"/>
          <w:sz w:val="26"/>
          <w:szCs w:val="26"/>
          <w:lang w:val="es-MX"/>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r w:rsidRPr="0084689A">
        <w:rPr>
          <w:rFonts w:ascii="Calibri" w:hAnsi="Calibri" w:cs="Calibri"/>
          <w:b/>
          <w:bCs/>
          <w:i/>
          <w:iCs/>
          <w:color w:val="767171" w:themeColor="background2" w:themeShade="80"/>
          <w:sz w:val="26"/>
          <w:szCs w:val="26"/>
          <w:lang w:val="es-ES"/>
        </w:rPr>
        <w:t>V I S T O S</w:t>
      </w:r>
      <w:r w:rsidRPr="0084689A">
        <w:rPr>
          <w:rFonts w:ascii="Calibri" w:hAnsi="Calibri" w:cs="Calibri"/>
          <w:bCs/>
          <w:iCs/>
          <w:color w:val="767171" w:themeColor="background2" w:themeShade="80"/>
          <w:sz w:val="26"/>
          <w:szCs w:val="26"/>
          <w:lang w:val="es-ES"/>
        </w:rPr>
        <w:t xml:space="preserve">, </w:t>
      </w:r>
      <w:r w:rsidRPr="0084689A">
        <w:rPr>
          <w:rFonts w:ascii="Calibri" w:hAnsi="Calibri" w:cs="Calibri"/>
          <w:bCs/>
          <w:iCs/>
          <w:color w:val="767171" w:themeColor="background2" w:themeShade="80"/>
          <w:sz w:val="26"/>
          <w:szCs w:val="26"/>
        </w:rPr>
        <w:t>para dictar sentencia definitiva,</w:t>
      </w:r>
      <w:r w:rsidRPr="0084689A">
        <w:rPr>
          <w:rFonts w:ascii="Calibri" w:hAnsi="Calibri" w:cs="Calibri"/>
          <w:color w:val="767171" w:themeColor="background2" w:themeShade="80"/>
          <w:sz w:val="26"/>
          <w:szCs w:val="26"/>
        </w:rPr>
        <w:t xml:space="preserve"> los autos del proceso administrativo identificado con el número </w:t>
      </w:r>
      <w:bookmarkStart w:id="0" w:name="_GoBack"/>
      <w:r w:rsidRPr="0084689A">
        <w:rPr>
          <w:rFonts w:ascii="Calibri" w:hAnsi="Calibri" w:cs="Calibri"/>
          <w:b/>
          <w:color w:val="767171" w:themeColor="background2" w:themeShade="80"/>
          <w:sz w:val="26"/>
          <w:szCs w:val="26"/>
        </w:rPr>
        <w:t>1037/2doJAM/2018-JN</w:t>
      </w:r>
      <w:bookmarkEnd w:id="0"/>
      <w:r w:rsidRPr="0084689A">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4689A">
        <w:rPr>
          <w:rFonts w:ascii="Calibri" w:hAnsi="Calibri" w:cs="Calibri"/>
          <w:b/>
          <w:color w:val="767171" w:themeColor="background2" w:themeShade="80"/>
          <w:sz w:val="26"/>
          <w:szCs w:val="26"/>
        </w:rPr>
        <w:t>;</w:t>
      </w:r>
      <w:r w:rsidRPr="0084689A">
        <w:rPr>
          <w:rFonts w:ascii="Calibri" w:hAnsi="Calibri" w:cs="Calibri"/>
          <w:color w:val="767171" w:themeColor="background2" w:themeShade="80"/>
          <w:sz w:val="26"/>
          <w:szCs w:val="26"/>
        </w:rPr>
        <w:t xml:space="preserve"> y,. . . . . . . . . . . . . . . . . . . . . . . . . . . . . . . . . </w:t>
      </w:r>
      <w:r>
        <w:rPr>
          <w:rFonts w:ascii="Calibri" w:hAnsi="Calibri" w:cs="Calibri"/>
          <w:color w:val="767171" w:themeColor="background2" w:themeShade="80"/>
          <w:sz w:val="26"/>
          <w:szCs w:val="26"/>
        </w:rPr>
        <w:t>.</w:t>
      </w:r>
    </w:p>
    <w:p w:rsidR="00951192" w:rsidRPr="0084689A" w:rsidRDefault="00951192" w:rsidP="00951192">
      <w:pPr>
        <w:pStyle w:val="Textoindependiente"/>
        <w:rPr>
          <w:rFonts w:ascii="Calibri" w:hAnsi="Calibri" w:cs="Calibri"/>
          <w:color w:val="767171" w:themeColor="background2" w:themeShade="80"/>
          <w:sz w:val="26"/>
          <w:szCs w:val="26"/>
        </w:rPr>
      </w:pPr>
    </w:p>
    <w:p w:rsidR="00951192" w:rsidRPr="0084689A" w:rsidRDefault="00951192" w:rsidP="00951192">
      <w:pPr>
        <w:pStyle w:val="Textoindependiente"/>
        <w:ind w:firstLine="708"/>
        <w:jc w:val="center"/>
        <w:rPr>
          <w:rFonts w:ascii="Calibri" w:hAnsi="Calibri" w:cs="Calibri"/>
          <w:b/>
          <w:bCs/>
          <w:i/>
          <w:iCs/>
          <w:color w:val="767171" w:themeColor="background2" w:themeShade="80"/>
          <w:sz w:val="26"/>
          <w:szCs w:val="26"/>
        </w:rPr>
      </w:pPr>
      <w:r w:rsidRPr="0084689A">
        <w:rPr>
          <w:rFonts w:ascii="Calibri" w:hAnsi="Calibri" w:cs="Calibri"/>
          <w:b/>
          <w:bCs/>
          <w:i/>
          <w:iCs/>
          <w:color w:val="767171" w:themeColor="background2" w:themeShade="80"/>
          <w:sz w:val="26"/>
          <w:szCs w:val="26"/>
        </w:rPr>
        <w:t xml:space="preserve">R E S U L T A N D </w:t>
      </w:r>
      <w:proofErr w:type="gramStart"/>
      <w:r w:rsidRPr="0084689A">
        <w:rPr>
          <w:rFonts w:ascii="Calibri" w:hAnsi="Calibri" w:cs="Calibri"/>
          <w:b/>
          <w:bCs/>
          <w:i/>
          <w:iCs/>
          <w:color w:val="767171" w:themeColor="background2" w:themeShade="80"/>
          <w:sz w:val="26"/>
          <w:szCs w:val="26"/>
        </w:rPr>
        <w:t>O :</w:t>
      </w:r>
      <w:proofErr w:type="gramEnd"/>
    </w:p>
    <w:p w:rsidR="00951192" w:rsidRPr="0084689A" w:rsidRDefault="00951192" w:rsidP="00951192">
      <w:pPr>
        <w:pStyle w:val="Textoindependiente"/>
        <w:rPr>
          <w:rFonts w:ascii="Calibri" w:hAnsi="Calibri" w:cs="Calibri"/>
          <w:b/>
          <w:bCs/>
          <w:color w:val="767171" w:themeColor="background2" w:themeShade="80"/>
          <w:sz w:val="26"/>
          <w:szCs w:val="26"/>
        </w:rPr>
      </w:pPr>
    </w:p>
    <w:p w:rsidR="00951192" w:rsidRPr="0084689A" w:rsidRDefault="00951192" w:rsidP="00951192">
      <w:pPr>
        <w:ind w:firstLine="708"/>
        <w:jc w:val="both"/>
        <w:rPr>
          <w:rFonts w:ascii="Calibri" w:hAnsi="Calibri" w:cs="Calibri"/>
          <w:b/>
          <w:color w:val="767171" w:themeColor="background2" w:themeShade="80"/>
          <w:sz w:val="26"/>
          <w:szCs w:val="26"/>
        </w:rPr>
      </w:pPr>
      <w:proofErr w:type="gramStart"/>
      <w:r w:rsidRPr="0084689A">
        <w:rPr>
          <w:rFonts w:ascii="Calibri" w:hAnsi="Calibri" w:cs="Calibri"/>
          <w:b/>
          <w:bCs/>
          <w:i/>
          <w:iCs/>
          <w:color w:val="767171" w:themeColor="background2" w:themeShade="80"/>
          <w:sz w:val="26"/>
          <w:szCs w:val="26"/>
        </w:rPr>
        <w:t>PRIMERO.-</w:t>
      </w:r>
      <w:proofErr w:type="gramEnd"/>
      <w:r w:rsidRPr="0084689A">
        <w:rPr>
          <w:rFonts w:ascii="Calibri" w:hAnsi="Calibri" w:cs="Calibri"/>
          <w:b/>
          <w:bCs/>
          <w:i/>
          <w:iCs/>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Mediante escrito de demanda administrativa, presentado el día 20 veinte de julio del año 2018 dos mil dieciocho, </w:t>
      </w:r>
      <w:r>
        <w:rPr>
          <w:rFonts w:ascii="Calibri" w:hAnsi="Calibri" w:cs="Calibri"/>
          <w:color w:val="767171" w:themeColor="background2" w:themeShade="80"/>
          <w:sz w:val="26"/>
          <w:szCs w:val="26"/>
        </w:rPr>
        <w:t xml:space="preserve">en la Oficialía Común de Partes </w:t>
      </w:r>
      <w:r w:rsidRPr="0084689A">
        <w:rPr>
          <w:rFonts w:ascii="Calibri" w:hAnsi="Calibri" w:cs="Calibri"/>
          <w:color w:val="767171" w:themeColor="background2" w:themeShade="80"/>
          <w:sz w:val="26"/>
          <w:szCs w:val="26"/>
        </w:rPr>
        <w:t xml:space="preserve">de los Juzgados Administrativos de este Municipio, el ciudadano </w:t>
      </w:r>
      <w:r>
        <w:rPr>
          <w:rFonts w:ascii="Calibri" w:hAnsi="Calibri" w:cs="Calibri"/>
          <w:color w:val="767171" w:themeColor="background2" w:themeShade="80"/>
          <w:sz w:val="26"/>
          <w:szCs w:val="26"/>
        </w:rPr>
        <w:t>(.....)</w:t>
      </w:r>
      <w:r w:rsidRPr="0084689A">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 . . . . . </w:t>
      </w:r>
    </w:p>
    <w:p w:rsidR="00951192" w:rsidRPr="0084689A" w:rsidRDefault="00951192" w:rsidP="00951192">
      <w:pPr>
        <w:ind w:firstLine="708"/>
        <w:jc w:val="both"/>
        <w:rPr>
          <w:rFonts w:ascii="Calibri" w:hAnsi="Calibri" w:cs="Calibri"/>
          <w:b/>
          <w:bCs/>
          <w:color w:val="767171" w:themeColor="background2" w:themeShade="80"/>
          <w:sz w:val="26"/>
          <w:szCs w:val="26"/>
        </w:rPr>
      </w:pPr>
    </w:p>
    <w:p w:rsidR="00951192" w:rsidRPr="0084689A" w:rsidRDefault="00951192" w:rsidP="00951192">
      <w:pPr>
        <w:jc w:val="both"/>
        <w:rPr>
          <w:rFonts w:ascii="Calibri" w:hAnsi="Calibri"/>
          <w:color w:val="767171" w:themeColor="background2" w:themeShade="80"/>
          <w:sz w:val="26"/>
          <w:szCs w:val="26"/>
        </w:rPr>
      </w:pPr>
      <w:r w:rsidRPr="0084689A">
        <w:rPr>
          <w:rFonts w:ascii="Calibri" w:hAnsi="Calibri" w:cs="Calibri"/>
          <w:b/>
          <w:bCs/>
          <w:color w:val="767171" w:themeColor="background2" w:themeShade="80"/>
          <w:sz w:val="26"/>
          <w:szCs w:val="26"/>
        </w:rPr>
        <w:t xml:space="preserve">            a</w:t>
      </w:r>
      <w:proofErr w:type="gramStart"/>
      <w:r w:rsidRPr="0084689A">
        <w:rPr>
          <w:rFonts w:ascii="Calibri" w:hAnsi="Calibri" w:cs="Calibri"/>
          <w:b/>
          <w:bCs/>
          <w:color w:val="767171" w:themeColor="background2" w:themeShade="80"/>
          <w:sz w:val="26"/>
          <w:szCs w:val="26"/>
        </w:rPr>
        <w:t>).-</w:t>
      </w:r>
      <w:proofErr w:type="gramEnd"/>
      <w:r w:rsidRPr="0084689A">
        <w:rPr>
          <w:rFonts w:ascii="Calibri" w:hAnsi="Calibri" w:cs="Calibri"/>
          <w:b/>
          <w:bCs/>
          <w:color w:val="767171" w:themeColor="background2" w:themeShade="80"/>
          <w:sz w:val="26"/>
          <w:szCs w:val="26"/>
        </w:rPr>
        <w:t xml:space="preserve"> Acto impugnado: </w:t>
      </w:r>
      <w:r w:rsidRPr="0084689A">
        <w:rPr>
          <w:rFonts w:ascii="Calibri" w:hAnsi="Calibri" w:cs="Calibri"/>
          <w:color w:val="767171" w:themeColor="background2" w:themeShade="80"/>
          <w:sz w:val="26"/>
          <w:szCs w:val="26"/>
        </w:rPr>
        <w:t>El acta de infracción con número T-5854396 (T guion cinco-ocho-cinco-cuatro-tres-nueve-seis), de fecha 20 veinte de junio del año 2018 dos mil dieciocho</w:t>
      </w:r>
      <w:r w:rsidRPr="0084689A">
        <w:rPr>
          <w:rFonts w:ascii="Calibri" w:hAnsi="Calibri"/>
          <w:color w:val="767171" w:themeColor="background2" w:themeShade="80"/>
          <w:sz w:val="26"/>
          <w:szCs w:val="26"/>
        </w:rPr>
        <w:t xml:space="preserve">. . . . . . . . . . . . . . . . . . . . . . . . . . . . . . . . . . . . . . . . . . . . . . . . . . . . . . . </w:t>
      </w:r>
    </w:p>
    <w:p w:rsidR="00951192" w:rsidRPr="0084689A" w:rsidRDefault="00951192" w:rsidP="00951192">
      <w:pPr>
        <w:jc w:val="both"/>
        <w:rPr>
          <w:rFonts w:ascii="Calibri" w:hAnsi="Calibri" w:cs="Calibri"/>
          <w:color w:val="767171" w:themeColor="background2" w:themeShade="80"/>
          <w:sz w:val="26"/>
          <w:szCs w:val="26"/>
        </w:rPr>
      </w:pPr>
    </w:p>
    <w:p w:rsidR="00951192" w:rsidRPr="0084689A" w:rsidRDefault="00951192" w:rsidP="00951192">
      <w:pPr>
        <w:ind w:firstLine="708"/>
        <w:jc w:val="both"/>
        <w:rPr>
          <w:rFonts w:ascii="Calibri" w:hAnsi="Calibri" w:cs="Calibri"/>
          <w:color w:val="767171" w:themeColor="background2" w:themeShade="80"/>
          <w:sz w:val="26"/>
          <w:szCs w:val="26"/>
        </w:rPr>
      </w:pPr>
      <w:r w:rsidRPr="0084689A">
        <w:rPr>
          <w:rFonts w:ascii="Calibri" w:hAnsi="Calibri" w:cs="Calibri"/>
          <w:b/>
          <w:bCs/>
          <w:color w:val="767171" w:themeColor="background2" w:themeShade="80"/>
          <w:sz w:val="26"/>
          <w:szCs w:val="26"/>
        </w:rPr>
        <w:t>b</w:t>
      </w:r>
      <w:proofErr w:type="gramStart"/>
      <w:r w:rsidRPr="0084689A">
        <w:rPr>
          <w:rFonts w:ascii="Calibri" w:hAnsi="Calibri" w:cs="Calibri"/>
          <w:b/>
          <w:bCs/>
          <w:color w:val="767171" w:themeColor="background2" w:themeShade="80"/>
          <w:sz w:val="26"/>
          <w:szCs w:val="26"/>
        </w:rPr>
        <w:t>).-</w:t>
      </w:r>
      <w:proofErr w:type="gramEnd"/>
      <w:r w:rsidRPr="0084689A">
        <w:rPr>
          <w:rFonts w:ascii="Calibri" w:hAnsi="Calibri" w:cs="Calibri"/>
          <w:b/>
          <w:bCs/>
          <w:color w:val="767171" w:themeColor="background2" w:themeShade="80"/>
          <w:sz w:val="26"/>
          <w:szCs w:val="26"/>
        </w:rPr>
        <w:t xml:space="preserve"> Autoridad demandada: </w:t>
      </w:r>
      <w:r w:rsidRPr="0084689A">
        <w:rPr>
          <w:rFonts w:ascii="Calibri" w:hAnsi="Calibri" w:cs="Calibri"/>
          <w:bCs/>
          <w:color w:val="767171" w:themeColor="background2" w:themeShade="80"/>
          <w:sz w:val="26"/>
          <w:szCs w:val="26"/>
        </w:rPr>
        <w:t>El</w:t>
      </w:r>
      <w:r w:rsidRPr="0084689A">
        <w:rPr>
          <w:rFonts w:ascii="Calibri" w:hAnsi="Calibri" w:cs="Calibri"/>
          <w:color w:val="767171" w:themeColor="background2" w:themeShade="80"/>
          <w:sz w:val="26"/>
          <w:szCs w:val="26"/>
        </w:rPr>
        <w:t xml:space="preserve"> Agente de Tránsito Municipal de nombre  </w:t>
      </w:r>
      <w:r>
        <w:rPr>
          <w:rFonts w:ascii="Calibri" w:hAnsi="Calibri" w:cs="Calibri"/>
          <w:color w:val="767171" w:themeColor="background2" w:themeShade="80"/>
          <w:sz w:val="26"/>
          <w:szCs w:val="26"/>
        </w:rPr>
        <w:t>(.....)</w:t>
      </w:r>
      <w:r w:rsidRPr="0084689A">
        <w:rPr>
          <w:rFonts w:ascii="Calibri" w:hAnsi="Calibri" w:cs="Calibri"/>
          <w:color w:val="767171" w:themeColor="background2" w:themeShade="80"/>
          <w:sz w:val="26"/>
          <w:szCs w:val="26"/>
        </w:rPr>
        <w:t xml:space="preserve">. . . . . . . . . . . . . . . . . . . . . </w:t>
      </w:r>
      <w:r w:rsidRPr="0084689A">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w:t>
      </w:r>
    </w:p>
    <w:p w:rsidR="00951192" w:rsidRPr="0084689A" w:rsidRDefault="00951192" w:rsidP="00951192">
      <w:pPr>
        <w:ind w:firstLine="708"/>
        <w:jc w:val="both"/>
        <w:rPr>
          <w:rFonts w:ascii="Calibri" w:hAnsi="Calibri" w:cs="Calibri"/>
          <w:color w:val="767171" w:themeColor="background2" w:themeShade="80"/>
          <w:sz w:val="26"/>
          <w:szCs w:val="26"/>
        </w:rPr>
      </w:pPr>
    </w:p>
    <w:p w:rsidR="00951192" w:rsidRPr="0084689A" w:rsidRDefault="00951192" w:rsidP="00951192">
      <w:pPr>
        <w:ind w:firstLine="708"/>
        <w:jc w:val="both"/>
        <w:rPr>
          <w:rFonts w:ascii="Calibri" w:hAnsi="Calibri"/>
          <w:bCs/>
          <w:color w:val="767171" w:themeColor="background2" w:themeShade="80"/>
          <w:sz w:val="26"/>
          <w:szCs w:val="26"/>
        </w:rPr>
      </w:pPr>
      <w:proofErr w:type="gramStart"/>
      <w:r w:rsidRPr="0084689A">
        <w:rPr>
          <w:rFonts w:ascii="Calibri" w:hAnsi="Calibri"/>
          <w:b/>
          <w:bCs/>
          <w:color w:val="767171" w:themeColor="background2" w:themeShade="80"/>
          <w:sz w:val="26"/>
          <w:szCs w:val="26"/>
        </w:rPr>
        <w:t>c).-</w:t>
      </w:r>
      <w:proofErr w:type="gramEnd"/>
      <w:r w:rsidRPr="0084689A">
        <w:rPr>
          <w:rFonts w:ascii="Calibri" w:hAnsi="Calibri"/>
          <w:b/>
          <w:bCs/>
          <w:color w:val="767171" w:themeColor="background2" w:themeShade="80"/>
          <w:sz w:val="26"/>
          <w:szCs w:val="26"/>
        </w:rPr>
        <w:t xml:space="preserve"> Pretensiones: </w:t>
      </w:r>
      <w:r w:rsidRPr="0084689A">
        <w:rPr>
          <w:rFonts w:ascii="Calibri" w:hAnsi="Calibri"/>
          <w:bCs/>
          <w:color w:val="767171" w:themeColor="background2" w:themeShade="80"/>
          <w:sz w:val="26"/>
          <w:szCs w:val="26"/>
        </w:rPr>
        <w:t xml:space="preserve">La nulidad del acta de infracción impugnada y la devolución de la placa de circulación del actor, retenida en garantía de la multa que, en su caso, se impusiera. . . . . . . . . . . . . . . . . . . . . . . . . . . . . . . . . . . . . . . . . . . . . </w:t>
      </w:r>
    </w:p>
    <w:p w:rsidR="00951192" w:rsidRPr="0084689A" w:rsidRDefault="00951192" w:rsidP="00951192">
      <w:pPr>
        <w:jc w:val="both"/>
        <w:rPr>
          <w:rFonts w:ascii="Calibri" w:hAnsi="Calibri" w:cs="Calibri"/>
          <w:color w:val="767171" w:themeColor="background2" w:themeShade="80"/>
          <w:sz w:val="26"/>
          <w:szCs w:val="26"/>
        </w:rPr>
      </w:pPr>
    </w:p>
    <w:p w:rsidR="00951192" w:rsidRPr="0084689A" w:rsidRDefault="00951192" w:rsidP="00951192">
      <w:pPr>
        <w:ind w:firstLine="708"/>
        <w:jc w:val="both"/>
        <w:rPr>
          <w:rFonts w:ascii="Calibri" w:hAnsi="Calibri" w:cs="Calibri"/>
          <w:color w:val="767171" w:themeColor="background2" w:themeShade="80"/>
          <w:sz w:val="26"/>
          <w:szCs w:val="26"/>
        </w:rPr>
      </w:pPr>
      <w:r w:rsidRPr="0084689A">
        <w:rPr>
          <w:rFonts w:ascii="Calibri" w:hAnsi="Calibri" w:cs="Calibri"/>
          <w:b/>
          <w:i/>
          <w:iCs/>
          <w:color w:val="767171" w:themeColor="background2" w:themeShade="80"/>
          <w:sz w:val="26"/>
          <w:szCs w:val="26"/>
        </w:rPr>
        <w:t xml:space="preserve">SEGUNDO.- </w:t>
      </w:r>
      <w:r w:rsidRPr="0084689A">
        <w:rPr>
          <w:rFonts w:ascii="Calibri" w:hAnsi="Calibri" w:cs="Calibri"/>
          <w:iCs/>
          <w:color w:val="767171" w:themeColor="background2" w:themeShade="80"/>
          <w:sz w:val="26"/>
          <w:szCs w:val="26"/>
        </w:rPr>
        <w:t>P</w:t>
      </w:r>
      <w:r w:rsidRPr="0084689A">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2 dos de agosto del presente año, se admitió a trámite la demanda; teniéndose al actor, por ofrecida y admitida como prueba, la documental anexa a su escrito de demanda, descrita con las letras a y b, del capítulo de  pruebas; consistentes en la boleta de infracción, un comprobante del programa de verificación vehicular y una fotografía;  mismas que se tuvieron por desahogadas desde ese momento, dada su propia naturaleza; y, la </w:t>
      </w:r>
      <w:proofErr w:type="spellStart"/>
      <w:r w:rsidRPr="0084689A">
        <w:rPr>
          <w:rFonts w:ascii="Calibri" w:hAnsi="Calibri" w:cs="Calibri"/>
          <w:color w:val="767171" w:themeColor="background2" w:themeShade="80"/>
          <w:sz w:val="26"/>
          <w:szCs w:val="26"/>
        </w:rPr>
        <w:t>presuncional</w:t>
      </w:r>
      <w:proofErr w:type="spellEnd"/>
      <w:r w:rsidRPr="0084689A">
        <w:rPr>
          <w:rFonts w:ascii="Calibri" w:hAnsi="Calibri" w:cs="Calibri"/>
          <w:color w:val="767171" w:themeColor="background2" w:themeShade="80"/>
          <w:sz w:val="26"/>
          <w:szCs w:val="26"/>
        </w:rPr>
        <w:t xml:space="preserve"> legal y humana, en lo que le beneficie al oferente. . . . . . . . . . . . . . . . . . . . . . . . . . . . . . . . . . . . . . . . . . . . . . . . . . . . . . . . . . . . . . </w:t>
      </w:r>
    </w:p>
    <w:p w:rsidR="00951192" w:rsidRPr="0084689A" w:rsidRDefault="00951192" w:rsidP="00951192">
      <w:pPr>
        <w:jc w:val="both"/>
        <w:rPr>
          <w:rFonts w:ascii="Calibri" w:hAnsi="Calibri" w:cs="Calibri"/>
          <w:color w:val="767171" w:themeColor="background2" w:themeShade="80"/>
          <w:sz w:val="26"/>
          <w:szCs w:val="26"/>
        </w:rPr>
      </w:pPr>
    </w:p>
    <w:p w:rsidR="00951192" w:rsidRPr="0084689A" w:rsidRDefault="00951192" w:rsidP="00951192">
      <w:pPr>
        <w:ind w:firstLine="708"/>
        <w:jc w:val="both"/>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 xml:space="preserve">Respecto de la </w:t>
      </w:r>
      <w:r w:rsidRPr="0084689A">
        <w:rPr>
          <w:rFonts w:ascii="Calibri" w:hAnsi="Calibri" w:cs="Calibri"/>
          <w:b/>
          <w:color w:val="767171" w:themeColor="background2" w:themeShade="80"/>
          <w:sz w:val="26"/>
          <w:szCs w:val="26"/>
        </w:rPr>
        <w:t>suspensión</w:t>
      </w:r>
      <w:r w:rsidRPr="0084689A">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84689A">
        <w:rPr>
          <w:rFonts w:ascii="Calibri" w:hAnsi="Calibri" w:cs="Calibri"/>
          <w:b/>
          <w:color w:val="767171" w:themeColor="background2" w:themeShade="80"/>
          <w:sz w:val="26"/>
          <w:szCs w:val="26"/>
        </w:rPr>
        <w:t>se concedió</w:t>
      </w:r>
      <w:r w:rsidRPr="0084689A">
        <w:rPr>
          <w:rFonts w:ascii="Calibri" w:hAnsi="Calibri" w:cs="Calibri"/>
          <w:color w:val="767171" w:themeColor="background2" w:themeShade="80"/>
          <w:sz w:val="26"/>
          <w:szCs w:val="26"/>
        </w:rPr>
        <w:t xml:space="preserve"> para el efecto de que se mantuvieran las cosas en el estado en el que se encontraban; hasta en tanto se </w:t>
      </w:r>
      <w:r w:rsidRPr="0084689A">
        <w:rPr>
          <w:rFonts w:ascii="Calibri" w:hAnsi="Calibri" w:cs="Calibri"/>
          <w:color w:val="767171" w:themeColor="background2" w:themeShade="80"/>
          <w:sz w:val="26"/>
          <w:szCs w:val="26"/>
        </w:rPr>
        <w:lastRenderedPageBreak/>
        <w:t xml:space="preserve">dictara la resolución definitiva. . . . . . . . . . . . . . . . . . . . . . . . . . . . . . . . . . . . . . . . . . . . . . . . . . . . . . . . . </w:t>
      </w:r>
      <w:proofErr w:type="gramStart"/>
      <w:r w:rsidRPr="0084689A">
        <w:rPr>
          <w:rFonts w:ascii="Calibri" w:hAnsi="Calibri" w:cs="Calibri"/>
          <w:color w:val="767171" w:themeColor="background2" w:themeShade="80"/>
          <w:sz w:val="26"/>
          <w:szCs w:val="26"/>
        </w:rPr>
        <w:t>. . . .</w:t>
      </w:r>
      <w:proofErr w:type="gramEnd"/>
      <w:r w:rsidRPr="0084689A">
        <w:rPr>
          <w:rFonts w:ascii="Calibri" w:hAnsi="Calibri" w:cs="Calibri"/>
          <w:color w:val="767171" w:themeColor="background2" w:themeShade="80"/>
          <w:sz w:val="26"/>
          <w:szCs w:val="26"/>
        </w:rPr>
        <w:t xml:space="preserve"> .</w:t>
      </w:r>
    </w:p>
    <w:p w:rsidR="00951192" w:rsidRPr="0084689A" w:rsidRDefault="00951192" w:rsidP="00951192">
      <w:pPr>
        <w:jc w:val="both"/>
        <w:rPr>
          <w:rFonts w:ascii="Calibri" w:hAnsi="Calibri" w:cs="Calibri"/>
          <w:color w:val="767171" w:themeColor="background2" w:themeShade="80"/>
          <w:sz w:val="26"/>
          <w:szCs w:val="26"/>
        </w:rPr>
      </w:pPr>
    </w:p>
    <w:p w:rsidR="00951192" w:rsidRPr="0084689A" w:rsidRDefault="00951192" w:rsidP="00951192">
      <w:pPr>
        <w:ind w:firstLine="708"/>
        <w:jc w:val="both"/>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84689A">
        <w:rPr>
          <w:rFonts w:ascii="Calibri" w:hAnsi="Calibri" w:cs="Calibri"/>
          <w:b/>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hizo el ciudadano </w:t>
      </w:r>
      <w:r>
        <w:rPr>
          <w:rFonts w:ascii="Calibri" w:hAnsi="Calibri" w:cs="Calibri"/>
          <w:b/>
          <w:color w:val="767171" w:themeColor="background2" w:themeShade="80"/>
          <w:sz w:val="26"/>
          <w:szCs w:val="26"/>
        </w:rPr>
        <w:t>(.....)</w:t>
      </w:r>
      <w:r w:rsidRPr="0084689A">
        <w:rPr>
          <w:rFonts w:ascii="Calibri" w:hAnsi="Calibri" w:cs="Calibri"/>
          <w:color w:val="767171" w:themeColor="background2" w:themeShade="80"/>
          <w:sz w:val="26"/>
          <w:szCs w:val="26"/>
        </w:rPr>
        <w:t xml:space="preserve">, por escrito presentado el día 20 veinte de agosto de este año (localizable en las fojas 16 dieciséis a la 19 diecinueve del expediente), en el que hizo valer una causal de improcedencia, sostuvo la legalidad de la boleta, la que consideró debidamente fundada y motivada; dio contestación a los hechos; y respecto de los conceptos de impugnación, señaló que estos eran infundados, inoperantes e insuficientes. . . . . </w:t>
      </w:r>
    </w:p>
    <w:p w:rsidR="00951192" w:rsidRPr="0084689A" w:rsidRDefault="00951192" w:rsidP="00951192">
      <w:pPr>
        <w:ind w:firstLine="708"/>
        <w:jc w:val="both"/>
        <w:rPr>
          <w:rFonts w:ascii="Calibri" w:hAnsi="Calibri"/>
          <w:color w:val="767171" w:themeColor="background2" w:themeShade="80"/>
          <w:sz w:val="26"/>
          <w:szCs w:val="26"/>
        </w:rPr>
      </w:pPr>
    </w:p>
    <w:p w:rsidR="00951192" w:rsidRPr="0084689A" w:rsidRDefault="00951192" w:rsidP="00951192">
      <w:pPr>
        <w:pStyle w:val="Textoindependiente"/>
        <w:ind w:firstLine="708"/>
        <w:rPr>
          <w:rFonts w:ascii="Calibri" w:hAnsi="Calibri"/>
          <w:color w:val="767171" w:themeColor="background2" w:themeShade="80"/>
          <w:sz w:val="26"/>
          <w:szCs w:val="26"/>
        </w:rPr>
      </w:pPr>
      <w:r w:rsidRPr="0084689A">
        <w:rPr>
          <w:rFonts w:ascii="Calibri" w:hAnsi="Calibri" w:cs="Calibri"/>
          <w:b/>
          <w:bCs/>
          <w:i/>
          <w:iCs/>
          <w:color w:val="767171" w:themeColor="background2" w:themeShade="80"/>
          <w:sz w:val="26"/>
          <w:szCs w:val="26"/>
        </w:rPr>
        <w:t>TERCERO</w:t>
      </w:r>
      <w:r w:rsidRPr="0084689A">
        <w:rPr>
          <w:rFonts w:ascii="Calibri" w:hAnsi="Calibri" w:cs="Calibri"/>
          <w:b/>
          <w:bCs/>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Por proveído de fecha 22 veintidós de agosto de este año 2018 dos mil dieciocho, </w:t>
      </w:r>
      <w:r w:rsidRPr="0084689A">
        <w:rPr>
          <w:rFonts w:ascii="Calibri" w:hAnsi="Calibri"/>
          <w:color w:val="767171" w:themeColor="background2" w:themeShade="80"/>
          <w:sz w:val="26"/>
          <w:szCs w:val="26"/>
        </w:rPr>
        <w:t xml:space="preserve">se tuvo al Agente de Tránsito demandado, por </w:t>
      </w:r>
      <w:r w:rsidRPr="0084689A">
        <w:rPr>
          <w:rFonts w:ascii="Calibri" w:hAnsi="Calibri"/>
          <w:b/>
          <w:color w:val="767171" w:themeColor="background2" w:themeShade="80"/>
          <w:sz w:val="26"/>
          <w:szCs w:val="26"/>
        </w:rPr>
        <w:t>contestando</w:t>
      </w:r>
      <w:r w:rsidRPr="0084689A">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20 veinte); probanzas que, dada su naturaleza, se tuvieron por desahogadas desde ese momento; y la </w:t>
      </w:r>
      <w:proofErr w:type="spellStart"/>
      <w:r w:rsidRPr="0084689A">
        <w:rPr>
          <w:rFonts w:ascii="Calibri" w:hAnsi="Calibri"/>
          <w:color w:val="767171" w:themeColor="background2" w:themeShade="80"/>
          <w:sz w:val="26"/>
          <w:szCs w:val="26"/>
        </w:rPr>
        <w:t>presuncional</w:t>
      </w:r>
      <w:proofErr w:type="spellEnd"/>
      <w:r w:rsidRPr="0084689A">
        <w:rPr>
          <w:rFonts w:ascii="Calibri" w:hAnsi="Calibri"/>
          <w:color w:val="767171" w:themeColor="background2" w:themeShade="80"/>
          <w:sz w:val="26"/>
          <w:szCs w:val="26"/>
        </w:rPr>
        <w:t xml:space="preserve">, en su doble aspecto. . . . . . .  </w:t>
      </w:r>
    </w:p>
    <w:p w:rsidR="00951192" w:rsidRPr="0084689A" w:rsidRDefault="00951192" w:rsidP="00951192">
      <w:pPr>
        <w:pStyle w:val="Textoindependiente"/>
        <w:rPr>
          <w:rFonts w:ascii="Calibri" w:hAnsi="Calibri"/>
          <w:color w:val="767171" w:themeColor="background2" w:themeShade="80"/>
          <w:sz w:val="26"/>
          <w:szCs w:val="26"/>
        </w:rPr>
      </w:pPr>
    </w:p>
    <w:p w:rsidR="00951192" w:rsidRPr="0084689A" w:rsidRDefault="00951192" w:rsidP="00951192">
      <w:pPr>
        <w:pStyle w:val="Textoindependiente"/>
        <w:ind w:firstLine="708"/>
        <w:rPr>
          <w:rFonts w:ascii="Calibri" w:hAnsi="Calibri"/>
          <w:color w:val="767171" w:themeColor="background2" w:themeShade="80"/>
          <w:sz w:val="26"/>
          <w:szCs w:val="26"/>
        </w:rPr>
      </w:pPr>
      <w:r w:rsidRPr="0084689A">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84689A">
        <w:rPr>
          <w:rFonts w:ascii="Calibri" w:hAnsi="Calibri"/>
          <w:b/>
          <w:color w:val="767171" w:themeColor="background2" w:themeShade="80"/>
          <w:sz w:val="26"/>
          <w:szCs w:val="26"/>
        </w:rPr>
        <w:t>Audiencia de Alegatos</w:t>
      </w:r>
      <w:r w:rsidRPr="0084689A">
        <w:rPr>
          <w:rFonts w:ascii="Calibri" w:hAnsi="Calibri"/>
          <w:color w:val="767171" w:themeColor="background2" w:themeShade="80"/>
          <w:sz w:val="26"/>
          <w:szCs w:val="26"/>
        </w:rPr>
        <w:t xml:space="preserve">, a celebrarse el día </w:t>
      </w:r>
      <w:r w:rsidRPr="0084689A">
        <w:rPr>
          <w:rFonts w:ascii="Calibri" w:hAnsi="Calibri"/>
          <w:b/>
          <w:color w:val="767171" w:themeColor="background2" w:themeShade="80"/>
          <w:sz w:val="26"/>
          <w:szCs w:val="26"/>
        </w:rPr>
        <w:t>28</w:t>
      </w:r>
      <w:r w:rsidRPr="0084689A">
        <w:rPr>
          <w:rFonts w:ascii="Calibri" w:hAnsi="Calibri"/>
          <w:color w:val="767171" w:themeColor="background2" w:themeShade="80"/>
          <w:sz w:val="26"/>
          <w:szCs w:val="26"/>
        </w:rPr>
        <w:t xml:space="preserve"> veintiocho de septiembre del año </w:t>
      </w:r>
      <w:r w:rsidRPr="0084689A">
        <w:rPr>
          <w:rFonts w:ascii="Calibri" w:hAnsi="Calibri"/>
          <w:b/>
          <w:color w:val="767171" w:themeColor="background2" w:themeShade="80"/>
          <w:sz w:val="26"/>
          <w:szCs w:val="26"/>
        </w:rPr>
        <w:t xml:space="preserve">2018 </w:t>
      </w:r>
      <w:r w:rsidRPr="0084689A">
        <w:rPr>
          <w:rFonts w:ascii="Calibri" w:hAnsi="Calibri"/>
          <w:color w:val="767171" w:themeColor="background2" w:themeShade="80"/>
          <w:sz w:val="26"/>
          <w:szCs w:val="26"/>
        </w:rPr>
        <w:t xml:space="preserve">dos mil dieciocho; a las </w:t>
      </w:r>
      <w:r w:rsidRPr="0084689A">
        <w:rPr>
          <w:rFonts w:ascii="Calibri" w:hAnsi="Calibri"/>
          <w:b/>
          <w:color w:val="767171" w:themeColor="background2" w:themeShade="80"/>
          <w:sz w:val="26"/>
          <w:szCs w:val="26"/>
        </w:rPr>
        <w:t>10:30</w:t>
      </w:r>
      <w:r w:rsidRPr="0084689A">
        <w:rPr>
          <w:rFonts w:ascii="Calibri" w:hAnsi="Calibri"/>
          <w:color w:val="767171" w:themeColor="background2" w:themeShade="80"/>
          <w:sz w:val="26"/>
          <w:szCs w:val="26"/>
        </w:rPr>
        <w:t xml:space="preserve"> diez horas con treinta minutos, en el recinto de este Juzgado. </w:t>
      </w:r>
    </w:p>
    <w:p w:rsidR="00951192" w:rsidRPr="0084689A" w:rsidRDefault="00951192" w:rsidP="00951192">
      <w:pPr>
        <w:pStyle w:val="Textoindependiente"/>
        <w:rPr>
          <w:rFonts w:ascii="Calibri" w:hAnsi="Calibri" w:cs="Calibri"/>
          <w:b/>
          <w:bCs/>
          <w:i/>
          <w:iCs/>
          <w:color w:val="767171" w:themeColor="background2" w:themeShade="80"/>
          <w:sz w:val="26"/>
          <w:szCs w:val="26"/>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proofErr w:type="gramStart"/>
      <w:r w:rsidRPr="0084689A">
        <w:rPr>
          <w:rFonts w:ascii="Calibri" w:hAnsi="Calibri" w:cs="Calibri"/>
          <w:b/>
          <w:i/>
          <w:color w:val="767171" w:themeColor="background2" w:themeShade="80"/>
          <w:sz w:val="26"/>
          <w:szCs w:val="26"/>
        </w:rPr>
        <w:t>CUARTO</w:t>
      </w:r>
      <w:r w:rsidRPr="0084689A">
        <w:rPr>
          <w:rFonts w:ascii="Calibri" w:hAnsi="Calibri" w:cs="Calibri"/>
          <w:color w:val="767171" w:themeColor="background2" w:themeShade="80"/>
          <w:sz w:val="26"/>
          <w:szCs w:val="26"/>
        </w:rPr>
        <w:t>.-</w:t>
      </w:r>
      <w:proofErr w:type="gramEnd"/>
      <w:r w:rsidRPr="0084689A">
        <w:rPr>
          <w:rFonts w:ascii="Calibri" w:hAnsi="Calibri" w:cs="Calibri"/>
          <w:color w:val="767171" w:themeColor="background2" w:themeShade="80"/>
          <w:sz w:val="26"/>
          <w:szCs w:val="26"/>
        </w:rPr>
        <w:t xml:space="preserve"> </w:t>
      </w:r>
      <w:r w:rsidRPr="0084689A">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84689A">
        <w:rPr>
          <w:rFonts w:ascii="Calibri" w:hAnsi="Calibri"/>
          <w:color w:val="767171" w:themeColor="background2" w:themeShade="80"/>
          <w:sz w:val="26"/>
          <w:szCs w:val="26"/>
        </w:rPr>
        <w:t xml:space="preserve"> . . . . . . . . . . . . . . . . . . . . . . . . . . . . . . . . . . . . . . . . . . . . . . . . . . . . . .</w:t>
      </w:r>
    </w:p>
    <w:p w:rsidR="00951192" w:rsidRPr="0084689A" w:rsidRDefault="00951192" w:rsidP="00951192">
      <w:pPr>
        <w:pStyle w:val="Textoindependiente"/>
        <w:rPr>
          <w:rFonts w:ascii="Calibri" w:hAnsi="Calibri" w:cs="Calibri"/>
          <w:color w:val="767171" w:themeColor="background2" w:themeShade="80"/>
          <w:sz w:val="26"/>
          <w:szCs w:val="26"/>
        </w:rPr>
      </w:pPr>
    </w:p>
    <w:p w:rsidR="00951192" w:rsidRPr="0084689A" w:rsidRDefault="00951192" w:rsidP="00951192">
      <w:pPr>
        <w:pStyle w:val="Textoindependiente"/>
        <w:ind w:firstLine="708"/>
        <w:jc w:val="center"/>
        <w:rPr>
          <w:rFonts w:ascii="Calibri" w:hAnsi="Calibri" w:cs="Calibri"/>
          <w:b/>
          <w:bCs/>
          <w:i/>
          <w:iCs/>
          <w:color w:val="767171" w:themeColor="background2" w:themeShade="80"/>
          <w:sz w:val="26"/>
          <w:szCs w:val="26"/>
        </w:rPr>
      </w:pPr>
      <w:r w:rsidRPr="0084689A">
        <w:rPr>
          <w:rFonts w:ascii="Calibri" w:hAnsi="Calibri" w:cs="Calibri"/>
          <w:b/>
          <w:bCs/>
          <w:i/>
          <w:iCs/>
          <w:color w:val="767171" w:themeColor="background2" w:themeShade="80"/>
          <w:sz w:val="26"/>
          <w:szCs w:val="26"/>
        </w:rPr>
        <w:t xml:space="preserve">C O N S I D E R A N D </w:t>
      </w:r>
      <w:proofErr w:type="gramStart"/>
      <w:r w:rsidRPr="0084689A">
        <w:rPr>
          <w:rFonts w:ascii="Calibri" w:hAnsi="Calibri" w:cs="Calibri"/>
          <w:b/>
          <w:bCs/>
          <w:i/>
          <w:iCs/>
          <w:color w:val="767171" w:themeColor="background2" w:themeShade="80"/>
          <w:sz w:val="26"/>
          <w:szCs w:val="26"/>
        </w:rPr>
        <w:t>O :</w:t>
      </w:r>
      <w:proofErr w:type="gramEnd"/>
    </w:p>
    <w:p w:rsidR="00951192" w:rsidRPr="0084689A" w:rsidRDefault="00951192" w:rsidP="00951192">
      <w:pPr>
        <w:pStyle w:val="Textoindependiente"/>
        <w:ind w:firstLine="708"/>
        <w:jc w:val="center"/>
        <w:rPr>
          <w:rFonts w:ascii="Calibri" w:hAnsi="Calibri" w:cs="Calibri"/>
          <w:b/>
          <w:bCs/>
          <w:color w:val="767171" w:themeColor="background2" w:themeShade="80"/>
          <w:sz w:val="26"/>
          <w:szCs w:val="26"/>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r w:rsidRPr="0084689A">
        <w:rPr>
          <w:rFonts w:ascii="Calibri" w:hAnsi="Calibri" w:cs="Calibri"/>
          <w:b/>
          <w:bCs/>
          <w:i/>
          <w:iCs/>
          <w:color w:val="767171" w:themeColor="background2" w:themeShade="80"/>
          <w:sz w:val="26"/>
          <w:szCs w:val="26"/>
        </w:rPr>
        <w:t>PRIMERO</w:t>
      </w:r>
      <w:r w:rsidRPr="0084689A">
        <w:rPr>
          <w:rFonts w:ascii="Calibri" w:hAnsi="Calibri" w:cs="Calibri"/>
          <w:b/>
          <w:bCs/>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4689A">
        <w:rPr>
          <w:rFonts w:ascii="Calibri" w:hAnsi="Calibri" w:cs="Arial"/>
          <w:color w:val="767171" w:themeColor="background2" w:themeShade="80"/>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951192" w:rsidRPr="0084689A" w:rsidRDefault="00951192" w:rsidP="00951192">
      <w:pPr>
        <w:pStyle w:val="Textoindependiente"/>
        <w:rPr>
          <w:rFonts w:ascii="Calibri" w:hAnsi="Calibri" w:cs="Calibri"/>
          <w:b/>
          <w:bCs/>
          <w:color w:val="767171" w:themeColor="background2" w:themeShade="80"/>
          <w:sz w:val="26"/>
          <w:szCs w:val="26"/>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r w:rsidRPr="0084689A">
        <w:rPr>
          <w:rFonts w:ascii="Calibri" w:hAnsi="Calibri" w:cs="Calibri"/>
          <w:b/>
          <w:bCs/>
          <w:i/>
          <w:iCs/>
          <w:color w:val="767171" w:themeColor="background2" w:themeShade="80"/>
          <w:sz w:val="26"/>
          <w:szCs w:val="26"/>
        </w:rPr>
        <w:t>SEGUNDO</w:t>
      </w:r>
      <w:r w:rsidRPr="0084689A">
        <w:rPr>
          <w:rFonts w:ascii="Calibri" w:hAnsi="Calibri" w:cs="Calibri"/>
          <w:b/>
          <w:bCs/>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ostentó como notificado del acta de infracción impugnada, lo que fue el día de su emisión, el día 20 veinte de junio del año 2017 dos mil diecisiete. . </w:t>
      </w:r>
      <w:r w:rsidRPr="0084689A">
        <w:rPr>
          <w:rFonts w:ascii="Calibri" w:hAnsi="Calibri"/>
          <w:color w:val="767171" w:themeColor="background2" w:themeShade="80"/>
          <w:sz w:val="26"/>
          <w:szCs w:val="26"/>
        </w:rPr>
        <w:t xml:space="preserve">. . . . . . . . . . . . . . . . . . . . . . . . . . . . . . . . . . . . . . . . . . . . . </w:t>
      </w:r>
    </w:p>
    <w:p w:rsidR="00951192" w:rsidRPr="0084689A" w:rsidRDefault="00951192" w:rsidP="00951192">
      <w:pPr>
        <w:pStyle w:val="Textoindependiente"/>
        <w:ind w:firstLine="708"/>
        <w:rPr>
          <w:rFonts w:ascii="Calibri" w:hAnsi="Calibri" w:cs="Calibri"/>
          <w:b/>
          <w:bCs/>
          <w:color w:val="767171" w:themeColor="background2" w:themeShade="80"/>
          <w:sz w:val="26"/>
          <w:szCs w:val="26"/>
        </w:rPr>
      </w:pPr>
    </w:p>
    <w:p w:rsidR="00951192" w:rsidRPr="0084689A" w:rsidRDefault="00951192" w:rsidP="00951192">
      <w:pPr>
        <w:ind w:firstLine="708"/>
        <w:jc w:val="both"/>
        <w:rPr>
          <w:rFonts w:ascii="Calibri" w:hAnsi="Calibri" w:cs="Calibri"/>
          <w:color w:val="767171" w:themeColor="background2" w:themeShade="80"/>
          <w:sz w:val="26"/>
          <w:szCs w:val="26"/>
        </w:rPr>
      </w:pPr>
      <w:proofErr w:type="gramStart"/>
      <w:r w:rsidRPr="0084689A">
        <w:rPr>
          <w:rFonts w:ascii="Calibri" w:hAnsi="Calibri" w:cs="Calibri"/>
          <w:b/>
          <w:i/>
          <w:iCs/>
          <w:color w:val="767171" w:themeColor="background2" w:themeShade="80"/>
          <w:sz w:val="26"/>
          <w:szCs w:val="26"/>
        </w:rPr>
        <w:t>TERCERO.-</w:t>
      </w:r>
      <w:proofErr w:type="gramEnd"/>
      <w:r w:rsidRPr="0084689A">
        <w:rPr>
          <w:rFonts w:ascii="Calibri" w:hAnsi="Calibri" w:cs="Calibri"/>
          <w:b/>
          <w:i/>
          <w:iCs/>
          <w:color w:val="767171" w:themeColor="background2" w:themeShade="80"/>
          <w:sz w:val="26"/>
          <w:szCs w:val="26"/>
        </w:rPr>
        <w:t xml:space="preserve"> </w:t>
      </w:r>
      <w:r w:rsidRPr="0084689A">
        <w:rPr>
          <w:rFonts w:ascii="Calibri" w:hAnsi="Calibri" w:cs="Calibri"/>
          <w:color w:val="767171" w:themeColor="background2" w:themeShade="80"/>
          <w:sz w:val="26"/>
          <w:szCs w:val="26"/>
        </w:rPr>
        <w:t>La existencia del acto impugnado, se encuentra documentada en autos con el original del acta con folio número T-5854396 (T guion cinco-ocho-cinco-cuatro-tres-nueve-seis), de fecha 20 veinte de junio del año 2018 dos mil dieciocho, que se encuentra en el</w:t>
      </w:r>
      <w:r w:rsidRPr="0084689A">
        <w:rPr>
          <w:rFonts w:ascii="Calibri" w:hAnsi="Calibri"/>
          <w:color w:val="767171" w:themeColor="background2" w:themeShade="80"/>
          <w:sz w:val="26"/>
          <w:szCs w:val="26"/>
        </w:rPr>
        <w:t xml:space="preserve"> secreto de este juzgado, (visible en el expediente en copia certificada a foja 8 ocho)</w:t>
      </w:r>
      <w:r w:rsidRPr="0084689A">
        <w:rPr>
          <w:rFonts w:ascii="Calibri" w:hAnsi="Calibri" w:cs="Calibri"/>
          <w:color w:val="767171" w:themeColor="background2" w:themeShade="80"/>
          <w:sz w:val="26"/>
          <w:szCs w:val="26"/>
        </w:rPr>
        <w:t xml:space="preserve">; la que merece pleno valor probatorio, conforme </w:t>
      </w:r>
    </w:p>
    <w:p w:rsidR="00951192" w:rsidRPr="0084689A" w:rsidRDefault="00951192" w:rsidP="00951192">
      <w:pPr>
        <w:ind w:firstLine="708"/>
        <w:jc w:val="right"/>
        <w:rPr>
          <w:rFonts w:ascii="Calibri" w:hAnsi="Calibri" w:cs="Calibri"/>
          <w:b/>
          <w:color w:val="767171" w:themeColor="background2" w:themeShade="80"/>
          <w:sz w:val="26"/>
          <w:szCs w:val="26"/>
        </w:rPr>
      </w:pPr>
    </w:p>
    <w:p w:rsidR="00951192" w:rsidRPr="0084689A" w:rsidRDefault="00951192" w:rsidP="00951192">
      <w:pPr>
        <w:ind w:firstLine="708"/>
        <w:jc w:val="right"/>
        <w:rPr>
          <w:rFonts w:ascii="Calibri" w:hAnsi="Calibri" w:cs="Calibri"/>
          <w:b/>
          <w:color w:val="767171" w:themeColor="background2" w:themeShade="80"/>
          <w:sz w:val="26"/>
          <w:szCs w:val="26"/>
        </w:rPr>
      </w:pPr>
      <w:r w:rsidRPr="0084689A">
        <w:rPr>
          <w:rFonts w:ascii="Calibri" w:hAnsi="Calibri" w:cs="Calibri"/>
          <w:b/>
          <w:color w:val="767171" w:themeColor="background2" w:themeShade="80"/>
          <w:sz w:val="26"/>
          <w:szCs w:val="26"/>
        </w:rPr>
        <w:t>Expediente número 1037/2doJAM/2018-JN</w:t>
      </w:r>
    </w:p>
    <w:p w:rsidR="00951192" w:rsidRPr="0084689A" w:rsidRDefault="00951192" w:rsidP="00951192">
      <w:pPr>
        <w:ind w:firstLine="708"/>
        <w:jc w:val="right"/>
        <w:rPr>
          <w:rFonts w:ascii="Calibri" w:hAnsi="Calibri" w:cs="Calibri"/>
          <w:b/>
          <w:color w:val="767171" w:themeColor="background2" w:themeShade="80"/>
          <w:sz w:val="26"/>
          <w:szCs w:val="26"/>
        </w:rPr>
      </w:pPr>
    </w:p>
    <w:p w:rsidR="00951192" w:rsidRPr="0084689A" w:rsidRDefault="00951192" w:rsidP="00951192">
      <w:pPr>
        <w:jc w:val="both"/>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 xml:space="preserve">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la enjuiciada, al contestar la demanda, acepta expresamente el hecho, de que </w:t>
      </w:r>
      <w:r w:rsidRPr="0084689A">
        <w:rPr>
          <w:rFonts w:ascii="Calibri" w:hAnsi="Calibri" w:cs="Calibri"/>
          <w:b/>
          <w:color w:val="767171" w:themeColor="background2" w:themeShade="80"/>
          <w:sz w:val="26"/>
          <w:szCs w:val="26"/>
        </w:rPr>
        <w:t>si elaboró</w:t>
      </w:r>
      <w:r w:rsidRPr="0084689A">
        <w:rPr>
          <w:rFonts w:ascii="Calibri" w:hAnsi="Calibri" w:cs="Calibri"/>
          <w:color w:val="767171" w:themeColor="background2" w:themeShade="80"/>
          <w:sz w:val="26"/>
          <w:szCs w:val="26"/>
        </w:rPr>
        <w:t xml:space="preserve"> el Acta controvertida. . . . . . . . . . . . . . . . . . . . . . . . . . . . . . . . . . . . . . . . . . . . . . . . . . . . . . . . . .</w:t>
      </w:r>
    </w:p>
    <w:p w:rsidR="00951192" w:rsidRPr="0084689A" w:rsidRDefault="00951192" w:rsidP="00951192">
      <w:pPr>
        <w:rPr>
          <w:rFonts w:ascii="Calibri" w:hAnsi="Calibri"/>
          <w:b/>
          <w:color w:val="767171" w:themeColor="background2" w:themeShade="80"/>
          <w:sz w:val="26"/>
          <w:szCs w:val="27"/>
        </w:rPr>
      </w:pPr>
    </w:p>
    <w:p w:rsidR="00951192" w:rsidRPr="0084689A" w:rsidRDefault="00951192" w:rsidP="00951192">
      <w:pPr>
        <w:ind w:firstLine="708"/>
        <w:jc w:val="both"/>
        <w:rPr>
          <w:rFonts w:ascii="Calibri" w:hAnsi="Calibri"/>
          <w:color w:val="767171" w:themeColor="background2" w:themeShade="80"/>
          <w:sz w:val="26"/>
          <w:szCs w:val="26"/>
        </w:rPr>
      </w:pPr>
      <w:r w:rsidRPr="0084689A">
        <w:rPr>
          <w:rFonts w:ascii="Calibri" w:hAnsi="Calibri"/>
          <w:color w:val="767171" w:themeColor="background2" w:themeShade="80"/>
          <w:sz w:val="26"/>
          <w:szCs w:val="27"/>
        </w:rPr>
        <w:t xml:space="preserve">En razón de lo anterior, se tiene por </w:t>
      </w:r>
      <w:r w:rsidRPr="0084689A">
        <w:rPr>
          <w:rFonts w:ascii="Calibri" w:hAnsi="Calibri"/>
          <w:b/>
          <w:color w:val="767171" w:themeColor="background2" w:themeShade="80"/>
          <w:sz w:val="26"/>
          <w:szCs w:val="27"/>
        </w:rPr>
        <w:t>debidamente acreditada</w:t>
      </w:r>
      <w:r w:rsidRPr="0084689A">
        <w:rPr>
          <w:rFonts w:ascii="Calibri" w:hAnsi="Calibri"/>
          <w:color w:val="767171" w:themeColor="background2" w:themeShade="80"/>
          <w:sz w:val="26"/>
          <w:szCs w:val="27"/>
        </w:rPr>
        <w:t xml:space="preserve"> la existencia del acto impugnado</w:t>
      </w:r>
      <w:r w:rsidRPr="0084689A">
        <w:rPr>
          <w:rFonts w:ascii="Calibri" w:hAnsi="Calibri"/>
          <w:color w:val="767171" w:themeColor="background2" w:themeShade="80"/>
          <w:sz w:val="26"/>
          <w:szCs w:val="26"/>
        </w:rPr>
        <w:t xml:space="preserve">. . . . . . . . . . . . . . . . . . . . . . . . . . . . . . . . . . . . . . . . . . . . . . . . </w:t>
      </w:r>
      <w:proofErr w:type="gramStart"/>
      <w:r w:rsidRPr="0084689A">
        <w:rPr>
          <w:rFonts w:ascii="Calibri" w:hAnsi="Calibri"/>
          <w:color w:val="767171" w:themeColor="background2" w:themeShade="80"/>
          <w:sz w:val="26"/>
          <w:szCs w:val="26"/>
        </w:rPr>
        <w:t>. . . .</w:t>
      </w:r>
      <w:proofErr w:type="gramEnd"/>
      <w:r w:rsidRPr="0084689A">
        <w:rPr>
          <w:rFonts w:ascii="Calibri" w:hAnsi="Calibri"/>
          <w:color w:val="767171" w:themeColor="background2" w:themeShade="80"/>
          <w:sz w:val="26"/>
          <w:szCs w:val="26"/>
        </w:rPr>
        <w:t xml:space="preserve"> </w:t>
      </w:r>
    </w:p>
    <w:p w:rsidR="00951192" w:rsidRPr="0084689A" w:rsidRDefault="00951192" w:rsidP="00951192">
      <w:pPr>
        <w:jc w:val="both"/>
        <w:rPr>
          <w:rFonts w:ascii="Calibri" w:hAnsi="Calibri" w:cs="Calibri"/>
          <w:b/>
          <w:bCs/>
          <w:i/>
          <w:iCs/>
          <w:color w:val="767171" w:themeColor="background2" w:themeShade="80"/>
          <w:sz w:val="26"/>
          <w:szCs w:val="26"/>
        </w:rPr>
      </w:pPr>
    </w:p>
    <w:p w:rsidR="00951192" w:rsidRPr="0084689A" w:rsidRDefault="00951192" w:rsidP="00951192">
      <w:pPr>
        <w:ind w:firstLine="708"/>
        <w:jc w:val="both"/>
        <w:rPr>
          <w:rFonts w:ascii="Calibri" w:hAnsi="Calibri" w:cs="Calibri"/>
          <w:b/>
          <w:bCs/>
          <w:i/>
          <w:iCs/>
          <w:color w:val="767171" w:themeColor="background2" w:themeShade="80"/>
          <w:sz w:val="26"/>
          <w:szCs w:val="26"/>
        </w:rPr>
      </w:pPr>
      <w:proofErr w:type="gramStart"/>
      <w:r w:rsidRPr="0084689A">
        <w:rPr>
          <w:rFonts w:ascii="Calibri" w:hAnsi="Calibri" w:cs="Calibri"/>
          <w:b/>
          <w:bCs/>
          <w:i/>
          <w:iCs/>
          <w:color w:val="767171" w:themeColor="background2" w:themeShade="80"/>
          <w:sz w:val="26"/>
          <w:szCs w:val="26"/>
        </w:rPr>
        <w:t>CUARTO.-</w:t>
      </w:r>
      <w:proofErr w:type="gramEnd"/>
      <w:r w:rsidRPr="0084689A">
        <w:rPr>
          <w:rFonts w:ascii="Calibri" w:hAnsi="Calibri" w:cs="Calibri"/>
          <w:b/>
          <w:bCs/>
          <w:i/>
          <w:iCs/>
          <w:color w:val="767171" w:themeColor="background2" w:themeShade="80"/>
          <w:sz w:val="26"/>
          <w:szCs w:val="26"/>
        </w:rPr>
        <w:t xml:space="preserve"> </w:t>
      </w:r>
      <w:r w:rsidRPr="0084689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4689A">
        <w:rPr>
          <w:rFonts w:ascii="Calibri" w:hAnsi="Calibri" w:cs="Calibri"/>
          <w:color w:val="767171" w:themeColor="background2" w:themeShade="80"/>
          <w:sz w:val="26"/>
          <w:szCs w:val="26"/>
        </w:rPr>
        <w:t xml:space="preserve">. . . . . . . . . . . . . . </w:t>
      </w:r>
    </w:p>
    <w:p w:rsidR="00951192" w:rsidRPr="0084689A" w:rsidRDefault="00951192" w:rsidP="00951192">
      <w:pPr>
        <w:ind w:firstLine="708"/>
        <w:jc w:val="both"/>
        <w:rPr>
          <w:rFonts w:ascii="Calibri" w:hAnsi="Calibri" w:cs="Calibri"/>
          <w:b/>
          <w:bCs/>
          <w:i/>
          <w:iCs/>
          <w:color w:val="767171" w:themeColor="background2" w:themeShade="80"/>
          <w:sz w:val="26"/>
          <w:szCs w:val="26"/>
        </w:rPr>
      </w:pPr>
    </w:p>
    <w:p w:rsidR="00951192" w:rsidRPr="0084689A" w:rsidRDefault="00951192" w:rsidP="00951192">
      <w:pPr>
        <w:ind w:firstLine="708"/>
        <w:jc w:val="both"/>
        <w:rPr>
          <w:rFonts w:ascii="Calibri" w:hAnsi="Calibri" w:cs="Calibri"/>
          <w:bCs/>
          <w:iCs/>
          <w:color w:val="767171" w:themeColor="background2" w:themeShade="80"/>
          <w:sz w:val="26"/>
          <w:szCs w:val="26"/>
        </w:rPr>
      </w:pPr>
      <w:r w:rsidRPr="0084689A">
        <w:rPr>
          <w:rFonts w:ascii="Calibri" w:hAnsi="Calibri" w:cs="Calibri"/>
          <w:bCs/>
          <w:iCs/>
          <w:color w:val="767171" w:themeColor="background2" w:themeShade="80"/>
          <w:sz w:val="26"/>
          <w:szCs w:val="26"/>
        </w:rPr>
        <w:t xml:space="preserve">Sentado lo anterior, quien resuelve observa que la autoridad demandada, sí planteó causales de improcedencia: las previstas en las fracciones I y VI del artículo 261 del mencionado Código, que se refieren a la no afectación de los intereses jurídicos del demandante y a la no existencia del acto impugnado; lo que se actualiza según señaló, al no desprenderse que haya emitido acto alguno que afecte la esfera jurídica del inconforme. . . . . . . . . . . . . . . . . . . . . . . . . . . . . . . . . . . .  </w:t>
      </w:r>
    </w:p>
    <w:p w:rsidR="00951192" w:rsidRPr="0084689A" w:rsidRDefault="00951192" w:rsidP="00951192">
      <w:pPr>
        <w:ind w:firstLine="708"/>
        <w:jc w:val="both"/>
        <w:rPr>
          <w:rFonts w:ascii="Calibri" w:hAnsi="Calibri" w:cs="Calibri"/>
          <w:bCs/>
          <w:iCs/>
          <w:color w:val="767171" w:themeColor="background2" w:themeShade="80"/>
          <w:sz w:val="26"/>
          <w:szCs w:val="26"/>
        </w:rPr>
      </w:pPr>
    </w:p>
    <w:p w:rsidR="00951192" w:rsidRPr="0084689A" w:rsidRDefault="00951192" w:rsidP="00951192">
      <w:pPr>
        <w:ind w:firstLine="708"/>
        <w:jc w:val="both"/>
        <w:rPr>
          <w:rFonts w:ascii="Calibri" w:hAnsi="Calibri" w:cs="Calibri"/>
          <w:bCs/>
          <w:iCs/>
          <w:color w:val="767171" w:themeColor="background2" w:themeShade="80"/>
          <w:sz w:val="26"/>
          <w:szCs w:val="26"/>
        </w:rPr>
      </w:pPr>
      <w:r w:rsidRPr="0084689A">
        <w:rPr>
          <w:rFonts w:ascii="Calibri" w:hAnsi="Calibri" w:cs="Calibri"/>
          <w:bCs/>
          <w:iCs/>
          <w:color w:val="767171" w:themeColor="background2" w:themeShade="80"/>
          <w:sz w:val="26"/>
          <w:szCs w:val="26"/>
        </w:rPr>
        <w:t xml:space="preserve">Causales de improcedencia que </w:t>
      </w:r>
      <w:r w:rsidRPr="0084689A">
        <w:rPr>
          <w:rFonts w:ascii="Calibri" w:hAnsi="Calibri" w:cs="Calibri"/>
          <w:b/>
          <w:bCs/>
          <w:iCs/>
          <w:color w:val="767171" w:themeColor="background2" w:themeShade="80"/>
          <w:sz w:val="26"/>
          <w:szCs w:val="26"/>
        </w:rPr>
        <w:t xml:space="preserve">de ninguna manera se configuran </w:t>
      </w:r>
      <w:r w:rsidRPr="0084689A">
        <w:rPr>
          <w:rFonts w:ascii="Calibri" w:hAnsi="Calibri" w:cs="Calibri"/>
          <w:bCs/>
          <w:iCs/>
          <w:color w:val="767171" w:themeColor="background2" w:themeShade="80"/>
          <w:sz w:val="26"/>
          <w:szCs w:val="26"/>
        </w:rPr>
        <w:t xml:space="preserve">en el asunto que nos ocupa; pues el acto administrativo impugnado –la boleta de infracción-, por supuesto que </w:t>
      </w:r>
      <w:r w:rsidRPr="0084689A">
        <w:rPr>
          <w:rFonts w:ascii="Calibri" w:hAnsi="Calibri" w:cs="Calibri"/>
          <w:b/>
          <w:bCs/>
          <w:iCs/>
          <w:color w:val="767171" w:themeColor="background2" w:themeShade="80"/>
          <w:sz w:val="26"/>
          <w:szCs w:val="26"/>
        </w:rPr>
        <w:t>sí existe</w:t>
      </w:r>
      <w:r w:rsidRPr="0084689A">
        <w:rPr>
          <w:rFonts w:ascii="Calibri" w:hAnsi="Calibri" w:cs="Calibri"/>
          <w:bCs/>
          <w:iCs/>
          <w:color w:val="767171" w:themeColor="background2" w:themeShade="80"/>
          <w:sz w:val="26"/>
          <w:szCs w:val="26"/>
        </w:rPr>
        <w:t>, tal y como se dejó establecido en el considerando inmediato anterior, de esta misma sentencia; ello con independencia de que el demandado considere que ello no afectaba la esfera jurídica del inconforme; pues desde luego que sí se ve afectado su interés jurídico co</w:t>
      </w:r>
      <w:r>
        <w:rPr>
          <w:rFonts w:ascii="Calibri" w:hAnsi="Calibri" w:cs="Calibri"/>
          <w:bCs/>
          <w:iCs/>
          <w:color w:val="767171" w:themeColor="background2" w:themeShade="80"/>
          <w:sz w:val="26"/>
          <w:szCs w:val="26"/>
        </w:rPr>
        <w:t>n la emisión del acto impugnado;</w:t>
      </w:r>
      <w:r w:rsidRPr="0084689A">
        <w:rPr>
          <w:rFonts w:ascii="Calibri" w:hAnsi="Calibri" w:cs="Calibri"/>
          <w:bCs/>
          <w:iCs/>
          <w:color w:val="767171" w:themeColor="background2" w:themeShade="80"/>
          <w:sz w:val="26"/>
          <w:szCs w:val="26"/>
        </w:rPr>
        <w:t xml:space="preserve"> </w:t>
      </w:r>
      <w:r w:rsidRPr="00A56D51">
        <w:rPr>
          <w:rFonts w:ascii="Calibri" w:hAnsi="Calibri" w:cs="Calibri"/>
          <w:bCs/>
          <w:iCs/>
          <w:color w:val="767171" w:themeColor="background2" w:themeShade="80"/>
          <w:sz w:val="26"/>
          <w:szCs w:val="26"/>
        </w:rPr>
        <w:t xml:space="preserve">en primer lugar, porque es el destinatario del acto administrativo combatido y, en segundo lugar, </w:t>
      </w:r>
      <w:r w:rsidRPr="0084689A">
        <w:rPr>
          <w:rFonts w:ascii="Calibri" w:hAnsi="Calibri" w:cs="Calibri"/>
          <w:bCs/>
          <w:iCs/>
          <w:color w:val="767171" w:themeColor="background2" w:themeShade="80"/>
          <w:sz w:val="26"/>
          <w:szCs w:val="26"/>
        </w:rPr>
        <w:t>porque se le retuvo una de las placas de circulación de su vehículo, lo que puede ocasionar un detrimento en su patrimonio, pues como consecuencia del acta controvertida, puede imponérsele una multa. . . . . . . . . . . . . . . . . . . . . . . . . . . . .</w:t>
      </w:r>
      <w:r>
        <w:rPr>
          <w:rFonts w:ascii="Calibri" w:hAnsi="Calibri" w:cs="Calibri"/>
          <w:bCs/>
          <w:iCs/>
          <w:color w:val="767171" w:themeColor="background2" w:themeShade="80"/>
          <w:sz w:val="26"/>
          <w:szCs w:val="26"/>
        </w:rPr>
        <w:t xml:space="preserve"> </w:t>
      </w:r>
      <w:r w:rsidRPr="0084689A">
        <w:rPr>
          <w:rFonts w:ascii="Calibri" w:hAnsi="Calibri" w:cs="Calibri"/>
          <w:bCs/>
          <w:iCs/>
          <w:color w:val="767171" w:themeColor="background2" w:themeShade="80"/>
          <w:sz w:val="26"/>
          <w:szCs w:val="26"/>
        </w:rPr>
        <w:t xml:space="preserve">. . . . . . . . . . . . . . . . </w:t>
      </w:r>
      <w:r>
        <w:rPr>
          <w:rFonts w:ascii="Calibri" w:hAnsi="Calibri" w:cs="Calibri"/>
          <w:bCs/>
          <w:iCs/>
          <w:color w:val="767171" w:themeColor="background2" w:themeShade="80"/>
          <w:sz w:val="26"/>
          <w:szCs w:val="26"/>
        </w:rPr>
        <w:t>. . . . . . . . . . .</w:t>
      </w:r>
      <w:r w:rsidRPr="0084689A">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 .</w:t>
      </w:r>
      <w:r w:rsidRPr="0084689A">
        <w:rPr>
          <w:rFonts w:ascii="Calibri" w:hAnsi="Calibri" w:cs="Calibri"/>
          <w:bCs/>
          <w:iCs/>
          <w:color w:val="767171" w:themeColor="background2" w:themeShade="80"/>
          <w:sz w:val="26"/>
          <w:szCs w:val="26"/>
        </w:rPr>
        <w:t xml:space="preserve">     </w:t>
      </w:r>
    </w:p>
    <w:p w:rsidR="00951192" w:rsidRPr="0084689A" w:rsidRDefault="00951192" w:rsidP="00951192">
      <w:pPr>
        <w:jc w:val="both"/>
        <w:rPr>
          <w:rFonts w:ascii="Calibri" w:hAnsi="Calibri" w:cs="Calibri"/>
          <w:color w:val="767171" w:themeColor="background2" w:themeShade="80"/>
          <w:sz w:val="20"/>
          <w:szCs w:val="20"/>
        </w:rPr>
      </w:pPr>
    </w:p>
    <w:p w:rsidR="00951192" w:rsidRPr="0084689A" w:rsidRDefault="00951192" w:rsidP="00951192">
      <w:pPr>
        <w:ind w:firstLine="708"/>
        <w:jc w:val="both"/>
        <w:rPr>
          <w:rFonts w:ascii="Calibri" w:hAnsi="Calibri" w:cs="Calibri"/>
          <w:color w:val="767171" w:themeColor="background2" w:themeShade="80"/>
          <w:sz w:val="26"/>
          <w:szCs w:val="26"/>
        </w:rPr>
      </w:pPr>
      <w:proofErr w:type="gramStart"/>
      <w:r w:rsidRPr="0084689A">
        <w:rPr>
          <w:rFonts w:ascii="Calibri" w:hAnsi="Calibri" w:cs="Calibri"/>
          <w:b/>
          <w:bCs/>
          <w:i/>
          <w:iCs/>
          <w:color w:val="767171" w:themeColor="background2" w:themeShade="80"/>
          <w:sz w:val="26"/>
          <w:szCs w:val="26"/>
        </w:rPr>
        <w:t>QUINTO.-</w:t>
      </w:r>
      <w:proofErr w:type="gramEnd"/>
      <w:r w:rsidRPr="0084689A">
        <w:rPr>
          <w:rFonts w:ascii="Calibri" w:hAnsi="Calibri" w:cs="Calibri"/>
          <w:b/>
          <w:bCs/>
          <w:i/>
          <w:iCs/>
          <w:color w:val="767171" w:themeColor="background2" w:themeShade="80"/>
          <w:sz w:val="26"/>
          <w:szCs w:val="26"/>
        </w:rPr>
        <w:t xml:space="preserve"> </w:t>
      </w:r>
      <w:r w:rsidRPr="0084689A">
        <w:rPr>
          <w:rFonts w:ascii="Calibri" w:hAnsi="Calibri" w:cs="Calibri"/>
          <w:bCs/>
          <w:iCs/>
          <w:color w:val="767171" w:themeColor="background2" w:themeShade="80"/>
          <w:sz w:val="26"/>
          <w:szCs w:val="26"/>
        </w:rPr>
        <w:t>Previamente al análisis del planteamiento de fondo formulado por el demandante; es</w:t>
      </w:r>
      <w:r w:rsidRPr="0084689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51192" w:rsidRPr="0084689A" w:rsidRDefault="00951192" w:rsidP="00951192">
      <w:pPr>
        <w:ind w:firstLine="708"/>
        <w:jc w:val="both"/>
        <w:rPr>
          <w:rFonts w:ascii="Calibri" w:hAnsi="Calibri" w:cs="Calibri"/>
          <w:color w:val="767171" w:themeColor="background2" w:themeShade="80"/>
          <w:sz w:val="26"/>
          <w:szCs w:val="26"/>
        </w:rPr>
      </w:pPr>
    </w:p>
    <w:p w:rsidR="00951192" w:rsidRPr="0084689A" w:rsidRDefault="00951192" w:rsidP="00951192">
      <w:pPr>
        <w:ind w:firstLine="708"/>
        <w:jc w:val="both"/>
        <w:rPr>
          <w:rFonts w:ascii="Calibri" w:hAnsi="Calibri" w:cs="Calibri"/>
          <w:i/>
          <w:iCs/>
          <w:color w:val="767171" w:themeColor="background2" w:themeShade="80"/>
          <w:sz w:val="26"/>
          <w:szCs w:val="26"/>
        </w:rPr>
      </w:pPr>
      <w:r w:rsidRPr="0084689A">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84689A">
        <w:rPr>
          <w:rFonts w:ascii="Calibri" w:hAnsi="Calibri" w:cs="Calibri"/>
          <w:color w:val="767171" w:themeColor="background2" w:themeShade="80"/>
          <w:sz w:val="26"/>
          <w:szCs w:val="26"/>
        </w:rPr>
        <w:t xml:space="preserve">, el día 20 veinte de junio del año que transcurre, levantó al ciudadano </w:t>
      </w:r>
      <w:r>
        <w:rPr>
          <w:rFonts w:ascii="Calibri" w:hAnsi="Calibri" w:cs="Calibri"/>
          <w:color w:val="767171" w:themeColor="background2" w:themeShade="80"/>
          <w:sz w:val="26"/>
          <w:szCs w:val="26"/>
        </w:rPr>
        <w:t>(.....)</w:t>
      </w:r>
      <w:r w:rsidRPr="0084689A">
        <w:rPr>
          <w:rFonts w:ascii="Calibri" w:hAnsi="Calibri" w:cs="Calibri"/>
          <w:color w:val="767171" w:themeColor="background2" w:themeShade="80"/>
          <w:sz w:val="26"/>
          <w:szCs w:val="26"/>
        </w:rPr>
        <w:t xml:space="preserve">, el acta de infracción con número T-5854396 (T guion cinco-ocho-cinco-cuatro-tres-nueve-seis), de fecha 20 veinte de junio del año 2018 dos mil dieciocho), en el lugar ubicado en: </w:t>
      </w:r>
      <w:r w:rsidRPr="0084689A">
        <w:rPr>
          <w:rFonts w:ascii="Calibri" w:hAnsi="Calibri" w:cs="Calibri"/>
          <w:i/>
          <w:iCs/>
          <w:color w:val="767171" w:themeColor="background2" w:themeShade="80"/>
          <w:sz w:val="26"/>
          <w:szCs w:val="26"/>
        </w:rPr>
        <w:t>“</w:t>
      </w:r>
      <w:proofErr w:type="spellStart"/>
      <w:r w:rsidRPr="0084689A">
        <w:rPr>
          <w:rFonts w:ascii="Calibri" w:hAnsi="Calibri" w:cs="Calibri"/>
          <w:i/>
          <w:iCs/>
          <w:color w:val="767171" w:themeColor="background2" w:themeShade="80"/>
          <w:sz w:val="26"/>
          <w:szCs w:val="26"/>
        </w:rPr>
        <w:t>Blvd</w:t>
      </w:r>
      <w:proofErr w:type="spellEnd"/>
      <w:r w:rsidRPr="0084689A">
        <w:rPr>
          <w:rFonts w:ascii="Calibri" w:hAnsi="Calibri" w:cs="Calibri"/>
          <w:i/>
          <w:iCs/>
          <w:color w:val="767171" w:themeColor="background2" w:themeShade="80"/>
          <w:sz w:val="26"/>
          <w:szCs w:val="26"/>
        </w:rPr>
        <w:t>. Aristóteles y la Soledad”</w:t>
      </w:r>
      <w:r w:rsidRPr="0084689A">
        <w:rPr>
          <w:rFonts w:ascii="Calibri" w:hAnsi="Calibri" w:cs="Calibri"/>
          <w:i/>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de la colonia </w:t>
      </w:r>
      <w:r w:rsidRPr="0084689A">
        <w:rPr>
          <w:rFonts w:ascii="Calibri" w:hAnsi="Calibri" w:cs="Calibri"/>
          <w:i/>
          <w:color w:val="767171" w:themeColor="background2" w:themeShade="80"/>
          <w:sz w:val="26"/>
          <w:szCs w:val="26"/>
        </w:rPr>
        <w:t xml:space="preserve">“La Soledad” </w:t>
      </w:r>
      <w:r w:rsidRPr="0084689A">
        <w:rPr>
          <w:rFonts w:ascii="Calibri" w:hAnsi="Calibri" w:cs="Calibri"/>
          <w:color w:val="767171" w:themeColor="background2" w:themeShade="80"/>
          <w:sz w:val="26"/>
          <w:szCs w:val="26"/>
        </w:rPr>
        <w:t xml:space="preserve">de esta ciudad; con sentido de circulación de </w:t>
      </w:r>
      <w:r w:rsidRPr="0084689A">
        <w:rPr>
          <w:rFonts w:ascii="Calibri" w:hAnsi="Calibri" w:cs="Calibri"/>
          <w:i/>
          <w:color w:val="767171" w:themeColor="background2" w:themeShade="80"/>
          <w:sz w:val="26"/>
          <w:szCs w:val="26"/>
        </w:rPr>
        <w:t>“sur a norte”</w:t>
      </w:r>
      <w:r w:rsidRPr="0084689A">
        <w:rPr>
          <w:rFonts w:ascii="Calibri" w:hAnsi="Calibri" w:cs="Calibri"/>
          <w:color w:val="767171" w:themeColor="background2" w:themeShade="80"/>
          <w:sz w:val="26"/>
          <w:szCs w:val="26"/>
        </w:rPr>
        <w:t>;</w:t>
      </w:r>
      <w:r w:rsidRPr="0084689A">
        <w:rPr>
          <w:rFonts w:ascii="Calibri" w:hAnsi="Calibri" w:cs="Calibri"/>
          <w:i/>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con motivo de: </w:t>
      </w:r>
      <w:r w:rsidRPr="0084689A">
        <w:rPr>
          <w:rFonts w:ascii="Calibri" w:hAnsi="Calibri" w:cs="Calibri"/>
          <w:i/>
          <w:iCs/>
          <w:color w:val="767171" w:themeColor="background2" w:themeShade="80"/>
          <w:sz w:val="26"/>
          <w:szCs w:val="26"/>
        </w:rPr>
        <w:t xml:space="preserve">“Por no portar holograma de verificación correspondiente a los meses febrero y marzo del 2018 del primer periodo”; </w:t>
      </w:r>
      <w:r w:rsidRPr="0084689A">
        <w:rPr>
          <w:rFonts w:ascii="Calibri" w:hAnsi="Calibri" w:cs="Calibri"/>
          <w:iCs/>
          <w:color w:val="767171" w:themeColor="background2" w:themeShade="80"/>
          <w:sz w:val="26"/>
          <w:szCs w:val="26"/>
        </w:rPr>
        <w:t xml:space="preserve">en el espacio de </w:t>
      </w:r>
      <w:r w:rsidRPr="0084689A">
        <w:rPr>
          <w:rFonts w:ascii="Calibri" w:hAnsi="Calibri" w:cs="Calibri"/>
          <w:i/>
          <w:iCs/>
          <w:color w:val="767171" w:themeColor="background2" w:themeShade="80"/>
          <w:sz w:val="26"/>
          <w:szCs w:val="26"/>
        </w:rPr>
        <w:t xml:space="preserve">“referencia” </w:t>
      </w:r>
      <w:r w:rsidRPr="0084689A">
        <w:rPr>
          <w:rFonts w:ascii="Calibri" w:hAnsi="Calibri" w:cs="Calibri"/>
          <w:iCs/>
          <w:color w:val="767171" w:themeColor="background2" w:themeShade="80"/>
          <w:sz w:val="26"/>
          <w:szCs w:val="26"/>
        </w:rPr>
        <w:t xml:space="preserve">escribió: </w:t>
      </w:r>
      <w:r w:rsidRPr="00462762">
        <w:rPr>
          <w:rFonts w:ascii="Calibri" w:hAnsi="Calibri" w:cs="Calibri"/>
          <w:i/>
          <w:iCs/>
          <w:color w:val="767171" w:themeColor="background2" w:themeShade="80"/>
          <w:sz w:val="26"/>
          <w:szCs w:val="26"/>
        </w:rPr>
        <w:t>“gasolinera del lugar”</w:t>
      </w:r>
      <w:r>
        <w:rPr>
          <w:rFonts w:ascii="Calibri" w:hAnsi="Calibri" w:cs="Calibri"/>
          <w:iCs/>
          <w:color w:val="767171" w:themeColor="background2" w:themeShade="80"/>
          <w:sz w:val="26"/>
          <w:szCs w:val="26"/>
        </w:rPr>
        <w:t>;</w:t>
      </w:r>
      <w:r w:rsidRPr="0084689A">
        <w:rPr>
          <w:rFonts w:ascii="Calibri" w:hAnsi="Calibri" w:cs="Calibri"/>
          <w:iCs/>
          <w:color w:val="767171" w:themeColor="background2" w:themeShade="80"/>
          <w:sz w:val="26"/>
          <w:szCs w:val="26"/>
        </w:rPr>
        <w:t xml:space="preserve"> en tanto que en el destinado para ubicar al señalamiento vial, no escribió dato alguno; y en el espacio para narrar como se detectó en flagrancia la infracción escribió: </w:t>
      </w:r>
      <w:r w:rsidRPr="0084689A">
        <w:rPr>
          <w:rFonts w:ascii="Calibri" w:hAnsi="Calibri" w:cs="Calibri"/>
          <w:i/>
          <w:iCs/>
          <w:color w:val="767171" w:themeColor="background2" w:themeShade="80"/>
          <w:sz w:val="26"/>
          <w:szCs w:val="26"/>
        </w:rPr>
        <w:t xml:space="preserve">“Al circular el vehículo antes mencionado sobre </w:t>
      </w:r>
      <w:proofErr w:type="spellStart"/>
      <w:r w:rsidRPr="0084689A">
        <w:rPr>
          <w:rFonts w:ascii="Calibri" w:hAnsi="Calibri" w:cs="Calibri"/>
          <w:i/>
          <w:iCs/>
          <w:color w:val="767171" w:themeColor="background2" w:themeShade="80"/>
          <w:sz w:val="26"/>
          <w:szCs w:val="26"/>
        </w:rPr>
        <w:t>blvd</w:t>
      </w:r>
      <w:proofErr w:type="spellEnd"/>
      <w:r w:rsidRPr="0084689A">
        <w:rPr>
          <w:rFonts w:ascii="Calibri" w:hAnsi="Calibri" w:cs="Calibri"/>
          <w:i/>
          <w:iCs/>
          <w:color w:val="767171" w:themeColor="background2" w:themeShade="80"/>
          <w:sz w:val="26"/>
          <w:szCs w:val="26"/>
        </w:rPr>
        <w:t xml:space="preserve">. Aristóteles con La Soledad se observó que no </w:t>
      </w:r>
      <w:proofErr w:type="gramStart"/>
      <w:r w:rsidRPr="0084689A">
        <w:rPr>
          <w:rFonts w:ascii="Calibri" w:hAnsi="Calibri" w:cs="Calibri"/>
          <w:i/>
          <w:iCs/>
          <w:color w:val="767171" w:themeColor="background2" w:themeShade="80"/>
          <w:sz w:val="26"/>
          <w:szCs w:val="26"/>
        </w:rPr>
        <w:t>contaba  con</w:t>
      </w:r>
      <w:proofErr w:type="gramEnd"/>
      <w:r w:rsidRPr="0084689A">
        <w:rPr>
          <w:rFonts w:ascii="Calibri" w:hAnsi="Calibri" w:cs="Calibri"/>
          <w:i/>
          <w:iCs/>
          <w:color w:val="767171" w:themeColor="background2" w:themeShade="80"/>
          <w:sz w:val="26"/>
          <w:szCs w:val="26"/>
        </w:rPr>
        <w:t xml:space="preserve"> holograma de verificación correspondiente al primer periodo del 2018</w:t>
      </w:r>
      <w:r w:rsidRPr="0084689A">
        <w:rPr>
          <w:rFonts w:ascii="Calibri" w:hAnsi="Calibri" w:cs="Calibri"/>
          <w:iCs/>
          <w:color w:val="767171" w:themeColor="background2" w:themeShade="80"/>
          <w:sz w:val="26"/>
          <w:szCs w:val="26"/>
        </w:rPr>
        <w:t>”;  r</w:t>
      </w:r>
      <w:r w:rsidRPr="0084689A">
        <w:rPr>
          <w:rFonts w:ascii="Calibri" w:hAnsi="Calibri" w:cs="Calibri"/>
          <w:color w:val="767171" w:themeColor="background2" w:themeShade="80"/>
          <w:sz w:val="26"/>
          <w:szCs w:val="26"/>
        </w:rPr>
        <w:t>ecogiendo en garantía del pago de la infracción, una de las placas de gobernado, según consta en el cuerpo del acta materia de la “</w:t>
      </w:r>
      <w:proofErr w:type="spellStart"/>
      <w:r w:rsidRPr="0084689A">
        <w:rPr>
          <w:rFonts w:ascii="Calibri" w:hAnsi="Calibri" w:cs="Calibri"/>
          <w:color w:val="767171" w:themeColor="background2" w:themeShade="80"/>
          <w:sz w:val="26"/>
          <w:szCs w:val="26"/>
        </w:rPr>
        <w:t>litis</w:t>
      </w:r>
      <w:proofErr w:type="spellEnd"/>
      <w:r w:rsidRPr="0084689A">
        <w:rPr>
          <w:rFonts w:ascii="Calibri" w:hAnsi="Calibri" w:cs="Calibri"/>
          <w:color w:val="767171" w:themeColor="background2" w:themeShade="80"/>
          <w:sz w:val="26"/>
          <w:szCs w:val="26"/>
        </w:rPr>
        <w:t xml:space="preserve">”. . . . . . . . . . . . . . . . . . . . . . . </w:t>
      </w:r>
    </w:p>
    <w:p w:rsidR="00951192" w:rsidRPr="0084689A" w:rsidRDefault="00951192" w:rsidP="00951192">
      <w:pPr>
        <w:ind w:firstLine="708"/>
        <w:jc w:val="both"/>
        <w:rPr>
          <w:rFonts w:ascii="Calibri" w:hAnsi="Calibri" w:cs="Calibri"/>
          <w:iCs/>
          <w:color w:val="767171" w:themeColor="background2" w:themeShade="80"/>
          <w:sz w:val="26"/>
          <w:szCs w:val="26"/>
        </w:rPr>
      </w:pPr>
    </w:p>
    <w:p w:rsidR="00951192" w:rsidRPr="0084689A" w:rsidRDefault="00951192" w:rsidP="00951192">
      <w:pPr>
        <w:pStyle w:val="Textoindependiente"/>
        <w:tabs>
          <w:tab w:val="left" w:pos="3594"/>
        </w:tabs>
        <w:rPr>
          <w:rFonts w:ascii="Calibri" w:hAnsi="Calibri" w:cs="Calibri"/>
          <w:iCs/>
          <w:color w:val="767171" w:themeColor="background2" w:themeShade="80"/>
          <w:sz w:val="26"/>
          <w:szCs w:val="26"/>
        </w:rPr>
      </w:pPr>
      <w:r w:rsidRPr="0084689A">
        <w:rPr>
          <w:rFonts w:ascii="Calibri" w:hAnsi="Calibri" w:cs="Calibri"/>
          <w:color w:val="767171" w:themeColor="background2" w:themeShade="80"/>
          <w:sz w:val="26"/>
          <w:szCs w:val="26"/>
        </w:rPr>
        <w:t xml:space="preserve">            Acta de infracción que el justiciable considera ilegal, pues expresó, </w:t>
      </w:r>
      <w:r w:rsidRPr="0084689A">
        <w:rPr>
          <w:rFonts w:ascii="Calibri" w:hAnsi="Calibri" w:cs="Calibri"/>
          <w:i/>
          <w:color w:val="767171" w:themeColor="background2" w:themeShade="80"/>
          <w:sz w:val="26"/>
          <w:szCs w:val="26"/>
        </w:rPr>
        <w:t>“grosso modo”</w:t>
      </w:r>
      <w:r w:rsidRPr="0084689A">
        <w:rPr>
          <w:rFonts w:ascii="Calibri" w:hAnsi="Calibri" w:cs="Calibri"/>
          <w:color w:val="767171" w:themeColor="background2" w:themeShade="80"/>
          <w:sz w:val="26"/>
          <w:szCs w:val="26"/>
        </w:rPr>
        <w:t xml:space="preserve">, que </w:t>
      </w:r>
      <w:r w:rsidRPr="0084689A">
        <w:rPr>
          <w:rFonts w:ascii="Calibri" w:hAnsi="Calibri" w:cs="Calibri"/>
          <w:iCs/>
          <w:color w:val="767171" w:themeColor="background2" w:themeShade="80"/>
          <w:sz w:val="26"/>
          <w:szCs w:val="26"/>
        </w:rPr>
        <w:t xml:space="preserve">la boleta no se encuentra debidamente fundada ni motivada; además de </w:t>
      </w:r>
      <w:r w:rsidRPr="0084689A">
        <w:rPr>
          <w:rFonts w:ascii="Calibri" w:hAnsi="Calibri" w:cs="Calibri"/>
          <w:b/>
          <w:iCs/>
          <w:color w:val="767171" w:themeColor="background2" w:themeShade="80"/>
          <w:sz w:val="26"/>
          <w:szCs w:val="26"/>
        </w:rPr>
        <w:t xml:space="preserve">negar lisa y llanamente, </w:t>
      </w:r>
      <w:r w:rsidRPr="0084689A">
        <w:rPr>
          <w:rFonts w:ascii="Calibri" w:hAnsi="Calibri" w:cs="Calibri"/>
          <w:iCs/>
          <w:color w:val="767171" w:themeColor="background2" w:themeShade="80"/>
          <w:sz w:val="26"/>
          <w:szCs w:val="26"/>
        </w:rPr>
        <w:t>haber incurrido en los hechos que se le atribuyeron</w:t>
      </w:r>
      <w:proofErr w:type="gramStart"/>
      <w:r w:rsidRPr="0084689A">
        <w:rPr>
          <w:rFonts w:ascii="Calibri" w:hAnsi="Calibri" w:cs="Calibri"/>
          <w:iCs/>
          <w:color w:val="767171" w:themeColor="background2" w:themeShade="80"/>
          <w:sz w:val="26"/>
          <w:szCs w:val="26"/>
        </w:rPr>
        <w:t>. .</w:t>
      </w:r>
      <w:proofErr w:type="gramEnd"/>
      <w:r w:rsidRPr="0084689A">
        <w:rPr>
          <w:rFonts w:ascii="Calibri" w:hAnsi="Calibri" w:cs="Calibri"/>
          <w:iCs/>
          <w:color w:val="767171" w:themeColor="background2" w:themeShade="80"/>
          <w:sz w:val="26"/>
          <w:szCs w:val="26"/>
        </w:rPr>
        <w:t xml:space="preserve"> </w:t>
      </w:r>
    </w:p>
    <w:p w:rsidR="00951192" w:rsidRPr="0084689A" w:rsidRDefault="00951192" w:rsidP="00951192">
      <w:pPr>
        <w:pStyle w:val="Textoindependiente"/>
        <w:tabs>
          <w:tab w:val="left" w:pos="3594"/>
        </w:tabs>
        <w:rPr>
          <w:rFonts w:ascii="Calibri" w:hAnsi="Calibri" w:cs="Calibri"/>
          <w:iCs/>
          <w:color w:val="767171" w:themeColor="background2" w:themeShade="80"/>
          <w:sz w:val="26"/>
          <w:szCs w:val="26"/>
        </w:rPr>
      </w:pPr>
    </w:p>
    <w:p w:rsidR="00951192" w:rsidRPr="0084689A" w:rsidRDefault="00951192" w:rsidP="00951192">
      <w:pPr>
        <w:pStyle w:val="Textoindependiente"/>
        <w:tabs>
          <w:tab w:val="left" w:pos="3594"/>
        </w:tabs>
        <w:rPr>
          <w:rFonts w:ascii="Calibri" w:hAnsi="Calibri" w:cs="Calibri"/>
          <w:iCs/>
          <w:color w:val="767171" w:themeColor="background2" w:themeShade="80"/>
          <w:sz w:val="26"/>
          <w:szCs w:val="26"/>
        </w:rPr>
      </w:pPr>
      <w:r w:rsidRPr="0084689A">
        <w:rPr>
          <w:rFonts w:ascii="Calibri" w:hAnsi="Calibri" w:cs="Calibri"/>
          <w:iCs/>
          <w:color w:val="767171" w:themeColor="background2" w:themeShade="80"/>
          <w:sz w:val="26"/>
          <w:szCs w:val="26"/>
        </w:rPr>
        <w:t xml:space="preserve">            A lo referido por el impetrante</w:t>
      </w:r>
      <w:r w:rsidRPr="0084689A">
        <w:rPr>
          <w:rFonts w:ascii="Calibri" w:hAnsi="Calibri" w:cs="Calibri"/>
          <w:color w:val="767171" w:themeColor="background2" w:themeShade="80"/>
          <w:sz w:val="26"/>
          <w:szCs w:val="26"/>
        </w:rPr>
        <w:t xml:space="preserve"> del proceso</w:t>
      </w:r>
      <w:r w:rsidRPr="0084689A">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infundados, inoperantes e insuficientes. . . . . . . . . . . . . . .</w:t>
      </w:r>
      <w:r w:rsidRPr="0084689A">
        <w:rPr>
          <w:rFonts w:ascii="Calibri" w:hAnsi="Calibri" w:cs="Calibri"/>
          <w:color w:val="767171" w:themeColor="background2" w:themeShade="80"/>
          <w:sz w:val="26"/>
          <w:szCs w:val="26"/>
        </w:rPr>
        <w:t xml:space="preserve"> . . . . . . </w:t>
      </w:r>
      <w:proofErr w:type="gramStart"/>
      <w:r w:rsidRPr="0084689A">
        <w:rPr>
          <w:rFonts w:ascii="Calibri" w:hAnsi="Calibri" w:cs="Calibri"/>
          <w:color w:val="767171" w:themeColor="background2" w:themeShade="80"/>
          <w:sz w:val="26"/>
          <w:szCs w:val="26"/>
        </w:rPr>
        <w:t>. . . .</w:t>
      </w:r>
      <w:proofErr w:type="gramEnd"/>
      <w:r w:rsidRPr="0084689A">
        <w:rPr>
          <w:rFonts w:ascii="Calibri" w:hAnsi="Calibri" w:cs="Calibri"/>
          <w:color w:val="767171" w:themeColor="background2" w:themeShade="80"/>
          <w:sz w:val="26"/>
          <w:szCs w:val="26"/>
        </w:rPr>
        <w:t xml:space="preserve"> .  </w:t>
      </w:r>
    </w:p>
    <w:p w:rsidR="00951192" w:rsidRPr="0084689A" w:rsidRDefault="00951192" w:rsidP="00951192">
      <w:pPr>
        <w:ind w:firstLine="708"/>
        <w:jc w:val="both"/>
        <w:rPr>
          <w:rFonts w:ascii="Calibri" w:hAnsi="Calibri" w:cs="Calibri"/>
          <w:color w:val="767171" w:themeColor="background2" w:themeShade="80"/>
          <w:sz w:val="26"/>
          <w:szCs w:val="26"/>
          <w:lang w:val="es-MX"/>
        </w:rPr>
      </w:pPr>
    </w:p>
    <w:p w:rsidR="00951192" w:rsidRPr="0084689A" w:rsidRDefault="00951192" w:rsidP="00951192">
      <w:pPr>
        <w:ind w:firstLine="708"/>
        <w:jc w:val="both"/>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 xml:space="preserve">Así las cosas, la </w:t>
      </w:r>
      <w:r w:rsidRPr="0084689A">
        <w:rPr>
          <w:rFonts w:ascii="Calibri" w:hAnsi="Calibri" w:cs="Calibri"/>
          <w:i/>
          <w:color w:val="767171" w:themeColor="background2" w:themeShade="80"/>
          <w:sz w:val="26"/>
          <w:szCs w:val="26"/>
        </w:rPr>
        <w:t>“</w:t>
      </w:r>
      <w:proofErr w:type="spellStart"/>
      <w:r w:rsidRPr="0084689A">
        <w:rPr>
          <w:rFonts w:ascii="Calibri" w:hAnsi="Calibri" w:cs="Calibri"/>
          <w:i/>
          <w:color w:val="767171" w:themeColor="background2" w:themeShade="80"/>
          <w:sz w:val="26"/>
          <w:szCs w:val="26"/>
        </w:rPr>
        <w:t>litis</w:t>
      </w:r>
      <w:proofErr w:type="spellEnd"/>
      <w:r w:rsidRPr="0084689A">
        <w:rPr>
          <w:rFonts w:ascii="Calibri" w:hAnsi="Calibri" w:cs="Calibri"/>
          <w:i/>
          <w:color w:val="767171" w:themeColor="background2" w:themeShade="80"/>
          <w:sz w:val="26"/>
          <w:szCs w:val="26"/>
        </w:rPr>
        <w:t>”</w:t>
      </w:r>
      <w:r w:rsidRPr="0084689A">
        <w:rPr>
          <w:rFonts w:ascii="Calibri" w:hAnsi="Calibri" w:cs="Calibri"/>
          <w:color w:val="767171" w:themeColor="background2" w:themeShade="80"/>
          <w:sz w:val="26"/>
          <w:szCs w:val="26"/>
        </w:rPr>
        <w:t xml:space="preserve"> planteada se hace consistir en determinar la legalidad o ilegalidad de la boleta con número T-5854396 (T guion cinco-ocho-cinco-cuatro-tres-nueve-seis), de fecha 20 veinte de junio del año 2018 dos mil dieciocho, así como la procedencia, o no, de la devolución de </w:t>
      </w:r>
      <w:r w:rsidRPr="0084689A">
        <w:rPr>
          <w:rFonts w:ascii="Calibri" w:hAnsi="Calibri"/>
          <w:bCs/>
          <w:color w:val="767171" w:themeColor="background2" w:themeShade="80"/>
          <w:sz w:val="26"/>
          <w:szCs w:val="26"/>
        </w:rPr>
        <w:t>la placa de circulación del actor retenida en garantía</w:t>
      </w:r>
      <w:r w:rsidRPr="0084689A">
        <w:rPr>
          <w:rFonts w:ascii="Calibri" w:hAnsi="Calibri"/>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 . . . . . . . . . . . . . . . . </w:t>
      </w:r>
      <w:proofErr w:type="gramStart"/>
      <w:r w:rsidRPr="0084689A">
        <w:rPr>
          <w:rFonts w:ascii="Calibri" w:hAnsi="Calibri" w:cs="Calibri"/>
          <w:color w:val="767171" w:themeColor="background2" w:themeShade="80"/>
          <w:sz w:val="26"/>
          <w:szCs w:val="26"/>
        </w:rPr>
        <w:t>. . . .</w:t>
      </w:r>
      <w:proofErr w:type="gramEnd"/>
      <w:r w:rsidRPr="0084689A">
        <w:rPr>
          <w:rFonts w:ascii="Calibri" w:hAnsi="Calibri" w:cs="Calibri"/>
          <w:color w:val="767171" w:themeColor="background2" w:themeShade="80"/>
          <w:sz w:val="26"/>
          <w:szCs w:val="26"/>
        </w:rPr>
        <w:t xml:space="preserve">. . . . . . . . . . . . . . . . . . . . . . . . . . . . . . .  </w:t>
      </w:r>
    </w:p>
    <w:p w:rsidR="00951192" w:rsidRPr="0084689A" w:rsidRDefault="00951192" w:rsidP="00951192">
      <w:pPr>
        <w:rPr>
          <w:color w:val="767171" w:themeColor="background2" w:themeShade="80"/>
          <w:sz w:val="22"/>
        </w:rPr>
      </w:pPr>
    </w:p>
    <w:p w:rsidR="00951192" w:rsidRPr="0084689A" w:rsidRDefault="00951192" w:rsidP="00951192">
      <w:pPr>
        <w:pStyle w:val="Textoindependiente"/>
        <w:ind w:firstLine="708"/>
        <w:rPr>
          <w:rFonts w:ascii="Calibri" w:hAnsi="Calibri"/>
          <w:color w:val="767171" w:themeColor="background2" w:themeShade="80"/>
          <w:sz w:val="26"/>
        </w:rPr>
      </w:pPr>
      <w:r w:rsidRPr="0084689A">
        <w:rPr>
          <w:rFonts w:ascii="Calibri" w:hAnsi="Calibri" w:cs="Calibri"/>
          <w:b/>
          <w:bCs/>
          <w:i/>
          <w:iCs/>
          <w:color w:val="767171" w:themeColor="background2" w:themeShade="80"/>
          <w:sz w:val="26"/>
          <w:szCs w:val="26"/>
        </w:rPr>
        <w:t xml:space="preserve">SEXTO.- </w:t>
      </w:r>
      <w:r w:rsidRPr="0084689A">
        <w:rPr>
          <w:rFonts w:ascii="Calibri" w:hAnsi="Calibri" w:cs="Calibri"/>
          <w:color w:val="767171" w:themeColor="background2" w:themeShade="80"/>
          <w:sz w:val="26"/>
          <w:szCs w:val="26"/>
          <w:lang w:val="es-ES"/>
        </w:rPr>
        <w:t xml:space="preserve">No existiendo impedimento legal, se procede a analizar el primer  concepto de impugnación en su inciso </w:t>
      </w:r>
      <w:r w:rsidRPr="0084689A">
        <w:rPr>
          <w:rFonts w:ascii="Calibri" w:hAnsi="Calibri" w:cs="Calibri"/>
          <w:b/>
          <w:color w:val="767171" w:themeColor="background2" w:themeShade="80"/>
          <w:sz w:val="26"/>
          <w:szCs w:val="26"/>
          <w:lang w:val="es-ES"/>
        </w:rPr>
        <w:t>a</w:t>
      </w:r>
      <w:r w:rsidRPr="0084689A">
        <w:rPr>
          <w:rFonts w:ascii="Calibri" w:hAnsi="Calibri" w:cs="Calibri"/>
          <w:color w:val="767171" w:themeColor="background2" w:themeShade="80"/>
          <w:sz w:val="26"/>
          <w:szCs w:val="26"/>
          <w:lang w:val="es-ES"/>
        </w:rPr>
        <w:t xml:space="preserve">, hecho valer por el </w:t>
      </w:r>
      <w:proofErr w:type="spellStart"/>
      <w:r w:rsidRPr="0084689A">
        <w:rPr>
          <w:rFonts w:ascii="Calibri" w:hAnsi="Calibri" w:cs="Calibri"/>
          <w:color w:val="767171" w:themeColor="background2" w:themeShade="80"/>
          <w:sz w:val="26"/>
          <w:szCs w:val="26"/>
          <w:lang w:val="es-ES"/>
        </w:rPr>
        <w:t>enjuiciante</w:t>
      </w:r>
      <w:proofErr w:type="spellEnd"/>
      <w:r w:rsidRPr="0084689A">
        <w:rPr>
          <w:rFonts w:ascii="Calibri" w:hAnsi="Calibri" w:cs="Calibri"/>
          <w:color w:val="767171" w:themeColor="background2" w:themeShade="80"/>
          <w:sz w:val="26"/>
          <w:szCs w:val="26"/>
          <w:lang w:val="es-ES"/>
        </w:rPr>
        <w:t xml:space="preserve">; que se </w:t>
      </w:r>
      <w:r w:rsidRPr="0084689A">
        <w:rPr>
          <w:rFonts w:ascii="Calibri" w:hAnsi="Calibri"/>
          <w:color w:val="767171" w:themeColor="background2" w:themeShade="80"/>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951192" w:rsidRPr="0084689A" w:rsidRDefault="00951192" w:rsidP="00951192">
      <w:pPr>
        <w:ind w:firstLine="708"/>
        <w:jc w:val="both"/>
        <w:rPr>
          <w:rFonts w:asciiTheme="minorHAnsi" w:hAnsiTheme="minorHAnsi" w:cstheme="minorHAnsi"/>
          <w:color w:val="767171" w:themeColor="background2" w:themeShade="80"/>
          <w:sz w:val="20"/>
          <w:szCs w:val="20"/>
          <w:lang w:val="es-MX"/>
        </w:rPr>
      </w:pPr>
    </w:p>
    <w:p w:rsidR="00951192" w:rsidRDefault="00951192" w:rsidP="00951192">
      <w:pPr>
        <w:ind w:firstLine="708"/>
        <w:jc w:val="both"/>
        <w:rPr>
          <w:rFonts w:ascii="Calibri" w:hAnsi="Calibri" w:cs="Calibri"/>
          <w:i/>
          <w:iCs/>
          <w:color w:val="767171" w:themeColor="background2" w:themeShade="80"/>
          <w:sz w:val="22"/>
        </w:rPr>
      </w:pPr>
      <w:r w:rsidRPr="0084689A">
        <w:rPr>
          <w:rFonts w:ascii="Calibri" w:hAnsi="Calibri"/>
          <w:b/>
          <w:bCs/>
          <w:i/>
          <w:iCs/>
          <w:color w:val="767171" w:themeColor="background2" w:themeShade="80"/>
          <w:sz w:val="26"/>
        </w:rPr>
        <w:t xml:space="preserve">“CONCEPTOS DE VIOLACIÓN. EL JUEZ NO ESTÁ OBLIGADO A TRANSCRIBIRLOS. </w:t>
      </w:r>
      <w:r w:rsidRPr="0084689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4689A">
        <w:rPr>
          <w:rFonts w:ascii="Calibri" w:hAnsi="Calibri" w:cs="Calibri"/>
          <w:i/>
          <w:iCs/>
          <w:color w:val="767171" w:themeColor="background2" w:themeShade="80"/>
          <w:sz w:val="22"/>
        </w:rPr>
        <w:t xml:space="preserve">SEGUNDO </w:t>
      </w:r>
    </w:p>
    <w:p w:rsidR="00951192" w:rsidRDefault="00951192" w:rsidP="0095119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1037/2doJAM/2018-JN</w:t>
      </w:r>
    </w:p>
    <w:p w:rsidR="00951192" w:rsidRDefault="00951192" w:rsidP="00951192">
      <w:pPr>
        <w:ind w:firstLine="708"/>
        <w:jc w:val="both"/>
        <w:rPr>
          <w:rFonts w:ascii="Calibri" w:hAnsi="Calibri" w:cs="Calibri"/>
          <w:i/>
          <w:iCs/>
          <w:color w:val="767171" w:themeColor="background2" w:themeShade="80"/>
          <w:sz w:val="22"/>
        </w:rPr>
      </w:pPr>
    </w:p>
    <w:p w:rsidR="00951192" w:rsidRPr="00462762" w:rsidRDefault="00951192" w:rsidP="00951192">
      <w:pPr>
        <w:jc w:val="both"/>
        <w:rPr>
          <w:rFonts w:ascii="Calibri" w:hAnsi="Calibri" w:cs="Calibri"/>
          <w:i/>
          <w:iCs/>
          <w:color w:val="767171" w:themeColor="background2" w:themeShade="80"/>
          <w:sz w:val="22"/>
        </w:rPr>
      </w:pPr>
      <w:r w:rsidRPr="0084689A">
        <w:rPr>
          <w:rFonts w:ascii="Calibri" w:hAnsi="Calibri" w:cs="Calibri"/>
          <w:i/>
          <w:iCs/>
          <w:color w:val="767171" w:themeColor="background2" w:themeShade="80"/>
          <w:sz w:val="22"/>
        </w:rPr>
        <w:t>TRIBUNAL COLEGIADO DEL SEXTO CIRCUITO. No. Registro: 196,477. Jurisprudencia, Materia(s):</w:t>
      </w:r>
      <w:r>
        <w:rPr>
          <w:rFonts w:ascii="Calibri" w:hAnsi="Calibri" w:cs="Calibri"/>
          <w:i/>
          <w:iCs/>
          <w:color w:val="767171" w:themeColor="background2" w:themeShade="80"/>
          <w:sz w:val="22"/>
        </w:rPr>
        <w:t xml:space="preserve"> </w:t>
      </w:r>
      <w:r w:rsidRPr="0084689A">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84689A">
        <w:rPr>
          <w:rFonts w:ascii="Calibri" w:hAnsi="Calibri" w:cs="Calibri"/>
          <w:i/>
          <w:iCs/>
          <w:color w:val="767171" w:themeColor="background2" w:themeShade="80"/>
          <w:sz w:val="22"/>
        </w:rPr>
        <w:t>Abril</w:t>
      </w:r>
      <w:proofErr w:type="gramEnd"/>
      <w:r w:rsidRPr="0084689A">
        <w:rPr>
          <w:rFonts w:ascii="Calibri" w:hAnsi="Calibri" w:cs="Calibri"/>
          <w:i/>
          <w:iCs/>
          <w:color w:val="767171" w:themeColor="background2" w:themeShade="80"/>
          <w:sz w:val="22"/>
        </w:rPr>
        <w:t xml:space="preserve"> de 1998, Tesis: VI.2o. J/129. Página: </w:t>
      </w:r>
      <w:proofErr w:type="gramStart"/>
      <w:r w:rsidRPr="0084689A">
        <w:rPr>
          <w:rFonts w:ascii="Calibri" w:hAnsi="Calibri" w:cs="Calibri"/>
          <w:i/>
          <w:iCs/>
          <w:color w:val="767171" w:themeColor="background2" w:themeShade="80"/>
          <w:sz w:val="22"/>
        </w:rPr>
        <w:t xml:space="preserve">599”. </w:t>
      </w:r>
      <w:r w:rsidRPr="0084689A">
        <w:rPr>
          <w:rFonts w:ascii="Calibri" w:hAnsi="Calibri" w:cs="Calibri"/>
          <w:i/>
          <w:iCs/>
          <w:color w:val="767171" w:themeColor="background2" w:themeShade="80"/>
          <w:sz w:val="26"/>
        </w:rPr>
        <w:t>. .</w:t>
      </w:r>
      <w:proofErr w:type="gramEnd"/>
      <w:r w:rsidRPr="0084689A">
        <w:rPr>
          <w:rFonts w:ascii="Calibri" w:hAnsi="Calibri" w:cs="Calibri"/>
          <w:i/>
          <w:iCs/>
          <w:color w:val="767171" w:themeColor="background2" w:themeShade="80"/>
          <w:sz w:val="26"/>
        </w:rPr>
        <w:t xml:space="preserve"> . . . . . . . . .</w:t>
      </w:r>
    </w:p>
    <w:p w:rsidR="00951192" w:rsidRPr="0084689A" w:rsidRDefault="00951192" w:rsidP="00951192">
      <w:pPr>
        <w:jc w:val="both"/>
        <w:rPr>
          <w:rFonts w:ascii="Calibri" w:hAnsi="Calibri" w:cs="Calibri"/>
          <w:color w:val="767171" w:themeColor="background2" w:themeShade="80"/>
          <w:sz w:val="26"/>
          <w:szCs w:val="26"/>
        </w:rPr>
      </w:pPr>
    </w:p>
    <w:p w:rsidR="00951192" w:rsidRPr="0084689A" w:rsidRDefault="00951192" w:rsidP="00951192">
      <w:pPr>
        <w:ind w:firstLine="708"/>
        <w:jc w:val="both"/>
        <w:rPr>
          <w:rFonts w:ascii="Calibri" w:hAnsi="Calibri" w:cs="Calibri"/>
          <w:i/>
          <w:color w:val="767171" w:themeColor="background2" w:themeShade="80"/>
          <w:sz w:val="26"/>
          <w:szCs w:val="26"/>
        </w:rPr>
      </w:pPr>
      <w:r w:rsidRPr="0084689A">
        <w:rPr>
          <w:rFonts w:ascii="Calibri" w:hAnsi="Calibri" w:cs="Calibri"/>
          <w:color w:val="767171" w:themeColor="background2" w:themeShade="80"/>
          <w:sz w:val="26"/>
          <w:szCs w:val="26"/>
        </w:rPr>
        <w:t xml:space="preserve">Así las cosas, en el señalado concepto de impugnación, el actor expuso: </w:t>
      </w:r>
      <w:r w:rsidRPr="0084689A">
        <w:rPr>
          <w:rFonts w:ascii="Calibri" w:hAnsi="Calibri" w:cs="Calibri"/>
          <w:b/>
          <w:i/>
          <w:color w:val="767171" w:themeColor="background2" w:themeShade="80"/>
          <w:sz w:val="26"/>
          <w:szCs w:val="26"/>
        </w:rPr>
        <w:t>“</w:t>
      </w:r>
      <w:proofErr w:type="gramStart"/>
      <w:r w:rsidRPr="0084689A">
        <w:rPr>
          <w:rFonts w:ascii="Calibri" w:hAnsi="Calibri" w:cs="Calibri"/>
          <w:b/>
          <w:i/>
          <w:color w:val="767171" w:themeColor="background2" w:themeShade="80"/>
          <w:sz w:val="26"/>
          <w:szCs w:val="26"/>
        </w:rPr>
        <w:t>PRIMERO.-</w:t>
      </w:r>
      <w:proofErr w:type="gramEnd"/>
      <w:r w:rsidRPr="0084689A">
        <w:rPr>
          <w:rFonts w:ascii="Calibri" w:hAnsi="Calibri" w:cs="Calibri"/>
          <w:b/>
          <w:i/>
          <w:color w:val="767171" w:themeColor="background2" w:themeShade="80"/>
          <w:sz w:val="26"/>
          <w:szCs w:val="26"/>
        </w:rPr>
        <w:t xml:space="preserve"> </w:t>
      </w:r>
      <w:r w:rsidRPr="0084689A">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exigida….”. </w:t>
      </w:r>
      <w:r w:rsidRPr="0084689A">
        <w:rPr>
          <w:rFonts w:ascii="Calibri" w:hAnsi="Calibri" w:cs="Calibri"/>
          <w:color w:val="767171" w:themeColor="background2" w:themeShade="80"/>
          <w:sz w:val="26"/>
          <w:szCs w:val="26"/>
        </w:rPr>
        <w:t xml:space="preserve">En tanto que en el inciso a, redactó: </w:t>
      </w:r>
      <w:proofErr w:type="gramStart"/>
      <w:r w:rsidRPr="0084689A">
        <w:rPr>
          <w:rFonts w:ascii="Calibri" w:hAnsi="Calibri" w:cs="Calibri"/>
          <w:i/>
          <w:color w:val="767171" w:themeColor="background2" w:themeShade="80"/>
          <w:sz w:val="26"/>
          <w:szCs w:val="26"/>
        </w:rPr>
        <w:t>“….</w:t>
      </w:r>
      <w:proofErr w:type="gramEnd"/>
      <w:r w:rsidRPr="0084689A">
        <w:rPr>
          <w:rFonts w:ascii="Calibri" w:hAnsi="Calibri" w:cs="Calibri"/>
          <w:i/>
          <w:color w:val="767171" w:themeColor="background2" w:themeShade="80"/>
          <w:sz w:val="26"/>
          <w:szCs w:val="26"/>
        </w:rPr>
        <w:t xml:space="preserve">.Con relación a los </w:t>
      </w:r>
      <w:r w:rsidRPr="0084689A">
        <w:rPr>
          <w:rFonts w:ascii="Calibri" w:hAnsi="Calibri" w:cs="Calibri"/>
          <w:b/>
          <w:i/>
          <w:color w:val="767171" w:themeColor="background2" w:themeShade="80"/>
          <w:sz w:val="26"/>
          <w:szCs w:val="26"/>
        </w:rPr>
        <w:t>MOTIVOS DE LA INFRACCION</w:t>
      </w:r>
      <w:r w:rsidRPr="0084689A">
        <w:rPr>
          <w:rFonts w:ascii="Calibri" w:hAnsi="Calibri" w:cs="Calibri"/>
          <w:i/>
          <w:color w:val="767171" w:themeColor="background2" w:themeShade="80"/>
          <w:sz w:val="26"/>
          <w:szCs w:val="26"/>
        </w:rPr>
        <w:t>, el agente de Tránsito establece en el acta:…..‘</w:t>
      </w:r>
      <w:r w:rsidRPr="0084689A">
        <w:rPr>
          <w:rFonts w:ascii="Calibri" w:hAnsi="Calibri" w:cs="Calibri"/>
          <w:b/>
          <w:i/>
          <w:color w:val="767171" w:themeColor="background2" w:themeShade="80"/>
          <w:sz w:val="26"/>
          <w:szCs w:val="26"/>
        </w:rPr>
        <w:t>por no portar holograma de verificación correspondiente a los meses febrero marzo del 2018…..</w:t>
      </w:r>
      <w:r w:rsidRPr="0084689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4689A">
        <w:rPr>
          <w:rFonts w:ascii="Calibri" w:hAnsi="Calibri" w:cs="Calibri"/>
          <w:i/>
          <w:color w:val="767171" w:themeColor="background2" w:themeShade="80"/>
          <w:sz w:val="26"/>
          <w:szCs w:val="26"/>
        </w:rPr>
        <w:t xml:space="preserve">  siendo claro que la aseveración anterior es bastante escueta………. L</w:t>
      </w:r>
      <w:r>
        <w:rPr>
          <w:rFonts w:ascii="Calibri" w:hAnsi="Calibri" w:cs="Calibri"/>
          <w:i/>
          <w:color w:val="767171" w:themeColor="background2" w:themeShade="80"/>
          <w:sz w:val="26"/>
          <w:szCs w:val="26"/>
        </w:rPr>
        <w:t xml:space="preserve">o anterior hace que el </w:t>
      </w:r>
      <w:proofErr w:type="gramStart"/>
      <w:r>
        <w:rPr>
          <w:rFonts w:ascii="Calibri" w:hAnsi="Calibri" w:cs="Calibri"/>
          <w:i/>
          <w:color w:val="767171" w:themeColor="background2" w:themeShade="80"/>
          <w:sz w:val="26"/>
          <w:szCs w:val="26"/>
        </w:rPr>
        <w:t>acta….</w:t>
      </w:r>
      <w:proofErr w:type="gramEnd"/>
      <w:r w:rsidRPr="0084689A">
        <w:rPr>
          <w:rFonts w:ascii="Calibri" w:hAnsi="Calibri" w:cs="Calibri"/>
          <w:i/>
          <w:color w:val="767171" w:themeColor="background2" w:themeShade="80"/>
          <w:sz w:val="26"/>
          <w:szCs w:val="26"/>
        </w:rPr>
        <w:t xml:space="preserve">carezca de la debida motivación…. no hace una explicación precisa y concreta de la manera en que se percató de la supuesta falta </w:t>
      </w:r>
      <w:proofErr w:type="gramStart"/>
      <w:r w:rsidRPr="0084689A">
        <w:rPr>
          <w:rFonts w:ascii="Calibri" w:hAnsi="Calibri" w:cs="Calibri"/>
          <w:i/>
          <w:color w:val="767171" w:themeColor="background2" w:themeShade="80"/>
          <w:sz w:val="26"/>
          <w:szCs w:val="26"/>
        </w:rPr>
        <w:t>administrativa….</w:t>
      </w:r>
      <w:proofErr w:type="gramEnd"/>
      <w:r w:rsidRPr="0084689A">
        <w:rPr>
          <w:rFonts w:ascii="Calibri" w:hAnsi="Calibri" w:cs="Calibri"/>
          <w:i/>
          <w:color w:val="767171" w:themeColor="background2" w:themeShade="80"/>
          <w:sz w:val="26"/>
          <w:szCs w:val="26"/>
        </w:rPr>
        <w:t>.no cumple en expresar las circunstancias especiales…. Me sanciona supuestamente</w:t>
      </w:r>
      <w:r>
        <w:rPr>
          <w:rFonts w:ascii="Calibri" w:hAnsi="Calibri" w:cs="Calibri"/>
          <w:i/>
          <w:color w:val="767171" w:themeColor="background2" w:themeShade="80"/>
          <w:sz w:val="26"/>
          <w:szCs w:val="26"/>
        </w:rPr>
        <w:t xml:space="preserve"> por no portar el holograma</w:t>
      </w:r>
      <w:proofErr w:type="gramStart"/>
      <w:r>
        <w:rPr>
          <w:rFonts w:ascii="Calibri" w:hAnsi="Calibri" w:cs="Calibri"/>
          <w:i/>
          <w:color w:val="767171" w:themeColor="background2" w:themeShade="80"/>
          <w:sz w:val="26"/>
          <w:szCs w:val="26"/>
        </w:rPr>
        <w:t xml:space="preserve"> ….</w:t>
      </w:r>
      <w:proofErr w:type="gramEnd"/>
      <w:r>
        <w:rPr>
          <w:rFonts w:ascii="Calibri" w:hAnsi="Calibri" w:cs="Calibri"/>
          <w:i/>
          <w:color w:val="767171" w:themeColor="background2" w:themeShade="80"/>
          <w:sz w:val="26"/>
          <w:szCs w:val="26"/>
        </w:rPr>
        <w:t>c</w:t>
      </w:r>
      <w:r w:rsidRPr="0084689A">
        <w:rPr>
          <w:rFonts w:ascii="Calibri" w:hAnsi="Calibri" w:cs="Calibri"/>
          <w:i/>
          <w:color w:val="767171" w:themeColor="background2" w:themeShade="80"/>
          <w:sz w:val="26"/>
          <w:szCs w:val="26"/>
        </w:rPr>
        <w:t>orrespondiente a los meses de febrero y marzo….no menciona por qué</w:t>
      </w:r>
      <w:r>
        <w:rPr>
          <w:rFonts w:ascii="Calibri" w:hAnsi="Calibri" w:cs="Calibri"/>
          <w:i/>
          <w:color w:val="767171" w:themeColor="background2" w:themeShade="80"/>
          <w:sz w:val="26"/>
          <w:szCs w:val="26"/>
        </w:rPr>
        <w:t xml:space="preserve"> corresponde en esos meses ….</w:t>
      </w:r>
      <w:r w:rsidRPr="0084689A">
        <w:rPr>
          <w:rFonts w:ascii="Calibri" w:hAnsi="Calibri" w:cs="Calibri"/>
          <w:i/>
          <w:color w:val="767171" w:themeColor="background2" w:themeShade="80"/>
          <w:sz w:val="26"/>
          <w:szCs w:val="26"/>
        </w:rPr>
        <w:t xml:space="preserve">tampoco manifiesta si en algún momento fue solicitado el holograma de verificación …………” . . . . . . . . . . . . . . . . . . . . . . . . . . . . . . . . . . . . . . . . . . . . . . . . . . . .  </w:t>
      </w:r>
    </w:p>
    <w:p w:rsidR="00951192" w:rsidRPr="0084689A" w:rsidRDefault="00951192" w:rsidP="00951192">
      <w:pPr>
        <w:pStyle w:val="Normal0"/>
        <w:jc w:val="both"/>
        <w:rPr>
          <w:rFonts w:ascii="Calibri" w:hAnsi="Calibri" w:cs="Calibri"/>
          <w:color w:val="767171" w:themeColor="background2" w:themeShade="80"/>
          <w:sz w:val="20"/>
          <w:szCs w:val="20"/>
        </w:rPr>
      </w:pPr>
    </w:p>
    <w:p w:rsidR="00951192" w:rsidRPr="0084689A" w:rsidRDefault="00951192" w:rsidP="00951192">
      <w:pPr>
        <w:pStyle w:val="Ttulo1"/>
        <w:ind w:firstLine="708"/>
        <w:jc w:val="both"/>
        <w:rPr>
          <w:rFonts w:ascii="Calibri" w:hAnsi="Calibri" w:cs="Calibri"/>
          <w:b w:val="0"/>
          <w:i w:val="0"/>
          <w:color w:val="767171" w:themeColor="background2" w:themeShade="80"/>
          <w:sz w:val="26"/>
          <w:szCs w:val="26"/>
        </w:rPr>
      </w:pPr>
      <w:r w:rsidRPr="0084689A">
        <w:rPr>
          <w:rFonts w:ascii="Calibri" w:hAnsi="Calibri" w:cs="Calibri"/>
          <w:b w:val="0"/>
          <w:i w:val="0"/>
          <w:color w:val="767171" w:themeColor="background2" w:themeShade="80"/>
          <w:sz w:val="26"/>
          <w:szCs w:val="26"/>
        </w:rPr>
        <w:t xml:space="preserve">El agente por su parte, sostuvo que la boleta se encontraba debidamente fundada y motivada. . . . . . . . . . . . . . . . . . . . . . . . . . . . . . . . . . . . . . . . . . . . . . . . </w:t>
      </w:r>
      <w:proofErr w:type="gramStart"/>
      <w:r w:rsidRPr="0084689A">
        <w:rPr>
          <w:rFonts w:ascii="Calibri" w:hAnsi="Calibri" w:cs="Calibri"/>
          <w:b w:val="0"/>
          <w:i w:val="0"/>
          <w:color w:val="767171" w:themeColor="background2" w:themeShade="80"/>
          <w:sz w:val="26"/>
          <w:szCs w:val="26"/>
        </w:rPr>
        <w:t>. . . .</w:t>
      </w:r>
      <w:proofErr w:type="gramEnd"/>
      <w:r w:rsidRPr="0084689A">
        <w:rPr>
          <w:rFonts w:ascii="Calibri" w:hAnsi="Calibri" w:cs="Calibri"/>
          <w:b w:val="0"/>
          <w:i w:val="0"/>
          <w:color w:val="767171" w:themeColor="background2" w:themeShade="80"/>
          <w:sz w:val="26"/>
          <w:szCs w:val="26"/>
        </w:rPr>
        <w:t xml:space="preserve"> .</w:t>
      </w:r>
    </w:p>
    <w:p w:rsidR="00951192" w:rsidRPr="0084689A" w:rsidRDefault="00951192" w:rsidP="00951192">
      <w:pPr>
        <w:pStyle w:val="Normal0"/>
        <w:jc w:val="both"/>
        <w:rPr>
          <w:rFonts w:ascii="Calibri" w:hAnsi="Calibri" w:cs="Calibri"/>
          <w:color w:val="767171" w:themeColor="background2" w:themeShade="80"/>
          <w:sz w:val="18"/>
          <w:szCs w:val="18"/>
          <w:lang w:val="es-MX"/>
        </w:rPr>
      </w:pPr>
    </w:p>
    <w:p w:rsidR="00951192" w:rsidRPr="0084689A" w:rsidRDefault="00951192" w:rsidP="00951192">
      <w:pPr>
        <w:ind w:firstLine="708"/>
        <w:jc w:val="both"/>
        <w:rPr>
          <w:rFonts w:ascii="Calibri" w:hAnsi="Calibri"/>
          <w:color w:val="767171" w:themeColor="background2" w:themeShade="80"/>
          <w:sz w:val="26"/>
          <w:szCs w:val="26"/>
          <w:lang w:val="es-MX"/>
        </w:rPr>
      </w:pPr>
      <w:r w:rsidRPr="0084689A">
        <w:rPr>
          <w:rFonts w:ascii="Calibri" w:hAnsi="Calibri" w:cs="Calibri"/>
          <w:color w:val="767171" w:themeColor="background2" w:themeShade="80"/>
          <w:sz w:val="26"/>
          <w:szCs w:val="26"/>
        </w:rPr>
        <w:t xml:space="preserve">Una vez analizada el acta de infracción impugnada, para quien juzga, resulta </w:t>
      </w:r>
      <w:r w:rsidRPr="0084689A">
        <w:rPr>
          <w:rFonts w:ascii="Calibri" w:hAnsi="Calibri" w:cs="Calibri"/>
          <w:b/>
          <w:bCs/>
          <w:color w:val="767171" w:themeColor="background2" w:themeShade="80"/>
          <w:sz w:val="26"/>
          <w:szCs w:val="26"/>
        </w:rPr>
        <w:t xml:space="preserve">fundado </w:t>
      </w:r>
      <w:r w:rsidRPr="0084689A">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84689A">
        <w:rPr>
          <w:rFonts w:ascii="Calibri" w:hAnsi="Calibri" w:cs="Calibri"/>
          <w:i/>
          <w:iCs/>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pues si bien señaló el precepto que consideró infringido (el artículo 21, fracción III), </w:t>
      </w:r>
      <w:r w:rsidRPr="0084689A">
        <w:rPr>
          <w:rFonts w:ascii="Calibri" w:hAnsi="Calibri" w:cs="Calibri"/>
          <w:bCs/>
          <w:color w:val="767171" w:themeColor="background2" w:themeShade="80"/>
          <w:sz w:val="26"/>
          <w:szCs w:val="26"/>
        </w:rPr>
        <w:t xml:space="preserve">del Reglamento de Tránsito Municipal de León, Guanajuato; también lo es que </w:t>
      </w:r>
      <w:r w:rsidRPr="0084689A">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 . . . . . . . . . . . . . . .</w:t>
      </w:r>
    </w:p>
    <w:p w:rsidR="00951192" w:rsidRPr="0084689A" w:rsidRDefault="00951192" w:rsidP="00951192">
      <w:pPr>
        <w:jc w:val="both"/>
        <w:rPr>
          <w:rFonts w:ascii="Calibri" w:hAnsi="Calibri" w:cs="Calibri"/>
          <w:color w:val="767171" w:themeColor="background2" w:themeShade="80"/>
          <w:sz w:val="20"/>
          <w:szCs w:val="20"/>
          <w:lang w:val="es-MX"/>
        </w:rPr>
      </w:pPr>
    </w:p>
    <w:p w:rsidR="00951192" w:rsidRPr="0084689A" w:rsidRDefault="00951192" w:rsidP="00951192">
      <w:pPr>
        <w:ind w:firstLine="708"/>
        <w:jc w:val="both"/>
        <w:rPr>
          <w:rFonts w:ascii="Calibri" w:hAnsi="Calibri" w:cs="Calibri"/>
          <w:bCs/>
          <w:color w:val="767171" w:themeColor="background2" w:themeShade="80"/>
          <w:sz w:val="26"/>
          <w:szCs w:val="26"/>
        </w:rPr>
      </w:pPr>
      <w:r w:rsidRPr="0084689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84689A">
        <w:rPr>
          <w:rFonts w:ascii="Calibri" w:hAnsi="Calibri" w:cs="Calibri"/>
          <w:bCs/>
          <w:color w:val="767171" w:themeColor="background2" w:themeShade="80"/>
          <w:sz w:val="26"/>
          <w:szCs w:val="26"/>
        </w:rPr>
        <w:t>subincisos</w:t>
      </w:r>
      <w:proofErr w:type="spellEnd"/>
      <w:r w:rsidRPr="0084689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w:t>
      </w:r>
      <w:proofErr w:type="gramStart"/>
      <w:r w:rsidRPr="0084689A">
        <w:rPr>
          <w:rFonts w:ascii="Calibri" w:hAnsi="Calibri" w:cs="Calibri"/>
          <w:bCs/>
          <w:color w:val="767171" w:themeColor="background2" w:themeShade="80"/>
          <w:sz w:val="26"/>
          <w:szCs w:val="26"/>
        </w:rPr>
        <w:t>forma</w:t>
      </w:r>
      <w:proofErr w:type="gramEnd"/>
      <w:r w:rsidRPr="0084689A">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951192" w:rsidRPr="0084689A" w:rsidRDefault="00951192" w:rsidP="00951192">
      <w:pPr>
        <w:jc w:val="both"/>
        <w:rPr>
          <w:rFonts w:ascii="Calibri" w:hAnsi="Calibri" w:cs="Calibri"/>
          <w:color w:val="767171" w:themeColor="background2" w:themeShade="80"/>
          <w:sz w:val="20"/>
          <w:szCs w:val="20"/>
        </w:rPr>
      </w:pPr>
    </w:p>
    <w:p w:rsidR="00951192" w:rsidRPr="0084689A" w:rsidRDefault="00951192" w:rsidP="00951192">
      <w:pPr>
        <w:ind w:firstLine="708"/>
        <w:jc w:val="both"/>
        <w:rPr>
          <w:rFonts w:ascii="Calibri" w:hAnsi="Calibri" w:cs="Calibri"/>
          <w:i/>
          <w:iCs/>
          <w:color w:val="767171" w:themeColor="background2" w:themeShade="80"/>
          <w:sz w:val="26"/>
          <w:szCs w:val="26"/>
        </w:rPr>
      </w:pPr>
      <w:r w:rsidRPr="0084689A">
        <w:rPr>
          <w:rFonts w:ascii="Calibri" w:hAnsi="Calibri" w:cs="Calibri"/>
          <w:color w:val="767171" w:themeColor="background2" w:themeShade="80"/>
          <w:sz w:val="26"/>
          <w:szCs w:val="26"/>
        </w:rPr>
        <w:t xml:space="preserve">Es el caso que, en el acta impugnada, emitida el día 20 veinte de junio del año 2018 dos mil dieciocho, por el Agente de Tránsito enjuiciado; incurrió en una indebida motivación; dado que solamente refirió que en el lugar que mencionó como: </w:t>
      </w:r>
      <w:r w:rsidRPr="0084689A">
        <w:rPr>
          <w:rFonts w:ascii="Calibri" w:hAnsi="Calibri" w:cs="Calibri"/>
          <w:i/>
          <w:iCs/>
          <w:color w:val="767171" w:themeColor="background2" w:themeShade="80"/>
          <w:sz w:val="26"/>
          <w:szCs w:val="26"/>
        </w:rPr>
        <w:t>“</w:t>
      </w:r>
      <w:proofErr w:type="spellStart"/>
      <w:r w:rsidRPr="0084689A">
        <w:rPr>
          <w:rFonts w:ascii="Calibri" w:hAnsi="Calibri" w:cs="Calibri"/>
          <w:i/>
          <w:iCs/>
          <w:color w:val="767171" w:themeColor="background2" w:themeShade="80"/>
          <w:sz w:val="26"/>
          <w:szCs w:val="26"/>
        </w:rPr>
        <w:t>Blvd</w:t>
      </w:r>
      <w:proofErr w:type="spellEnd"/>
      <w:r w:rsidRPr="0084689A">
        <w:rPr>
          <w:rFonts w:ascii="Calibri" w:hAnsi="Calibri" w:cs="Calibri"/>
          <w:i/>
          <w:iCs/>
          <w:color w:val="767171" w:themeColor="background2" w:themeShade="80"/>
          <w:sz w:val="26"/>
          <w:szCs w:val="26"/>
        </w:rPr>
        <w:t>. Aristóteles y La Soledad”</w:t>
      </w:r>
      <w:r w:rsidRPr="0084689A">
        <w:rPr>
          <w:rFonts w:ascii="Calibri" w:hAnsi="Calibri" w:cs="Calibri"/>
          <w:i/>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de la colonia </w:t>
      </w:r>
      <w:r w:rsidRPr="0084689A">
        <w:rPr>
          <w:rFonts w:ascii="Calibri" w:hAnsi="Calibri" w:cs="Calibri"/>
          <w:i/>
          <w:color w:val="767171" w:themeColor="background2" w:themeShade="80"/>
          <w:sz w:val="26"/>
          <w:szCs w:val="26"/>
        </w:rPr>
        <w:t xml:space="preserve">“La soledad” </w:t>
      </w:r>
      <w:r w:rsidRPr="0084689A">
        <w:rPr>
          <w:rFonts w:ascii="Calibri" w:hAnsi="Calibri" w:cs="Calibri"/>
          <w:color w:val="767171" w:themeColor="background2" w:themeShade="80"/>
          <w:sz w:val="26"/>
          <w:szCs w:val="26"/>
        </w:rPr>
        <w:t xml:space="preserve">de esta ciudad; con sentido de circulación de </w:t>
      </w:r>
      <w:r w:rsidRPr="00FA4879">
        <w:rPr>
          <w:rFonts w:ascii="Calibri" w:hAnsi="Calibri" w:cs="Calibri"/>
          <w:i/>
          <w:color w:val="767171" w:themeColor="background2" w:themeShade="80"/>
          <w:sz w:val="26"/>
          <w:szCs w:val="26"/>
        </w:rPr>
        <w:t>“sur a norte”</w:t>
      </w:r>
      <w:r w:rsidRPr="0084689A">
        <w:rPr>
          <w:rFonts w:ascii="Calibri" w:hAnsi="Calibri" w:cs="Calibri"/>
          <w:color w:val="767171" w:themeColor="background2" w:themeShade="80"/>
          <w:sz w:val="26"/>
          <w:szCs w:val="26"/>
        </w:rPr>
        <w:t>;</w:t>
      </w:r>
      <w:r w:rsidRPr="0084689A">
        <w:rPr>
          <w:rFonts w:ascii="Calibri" w:hAnsi="Calibri" w:cs="Calibri"/>
          <w:i/>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con motivo de: </w:t>
      </w:r>
      <w:r w:rsidRPr="0084689A">
        <w:rPr>
          <w:rFonts w:ascii="Calibri" w:hAnsi="Calibri" w:cs="Calibri"/>
          <w:i/>
          <w:iCs/>
          <w:color w:val="767171" w:themeColor="background2" w:themeShade="80"/>
          <w:sz w:val="26"/>
          <w:szCs w:val="26"/>
        </w:rPr>
        <w:t xml:space="preserve">“Por no portar holograma de verificación correspondiente a los meses febrero y marzo del 2018 del primer periodo”; </w:t>
      </w:r>
      <w:r w:rsidRPr="0084689A">
        <w:rPr>
          <w:rFonts w:ascii="Calibri" w:hAnsi="Calibri" w:cs="Calibri"/>
          <w:iCs/>
          <w:color w:val="767171" w:themeColor="background2" w:themeShade="80"/>
          <w:sz w:val="26"/>
          <w:szCs w:val="26"/>
        </w:rPr>
        <w:t xml:space="preserve">en el espacio de </w:t>
      </w:r>
      <w:r w:rsidRPr="0084689A">
        <w:rPr>
          <w:rFonts w:ascii="Calibri" w:hAnsi="Calibri" w:cs="Calibri"/>
          <w:i/>
          <w:iCs/>
          <w:color w:val="767171" w:themeColor="background2" w:themeShade="80"/>
          <w:sz w:val="26"/>
          <w:szCs w:val="26"/>
        </w:rPr>
        <w:t xml:space="preserve">“referencia” </w:t>
      </w:r>
      <w:r w:rsidRPr="0084689A">
        <w:rPr>
          <w:rFonts w:ascii="Calibri" w:hAnsi="Calibri" w:cs="Calibri"/>
          <w:iCs/>
          <w:color w:val="767171" w:themeColor="background2" w:themeShade="80"/>
          <w:sz w:val="26"/>
          <w:szCs w:val="26"/>
        </w:rPr>
        <w:t xml:space="preserve">escribió: </w:t>
      </w:r>
      <w:r w:rsidRPr="0084689A">
        <w:rPr>
          <w:rFonts w:ascii="Calibri" w:hAnsi="Calibri" w:cs="Calibri"/>
          <w:i/>
          <w:iCs/>
          <w:color w:val="767171" w:themeColor="background2" w:themeShade="80"/>
          <w:sz w:val="26"/>
          <w:szCs w:val="26"/>
        </w:rPr>
        <w:t xml:space="preserve">“Gasolinera del lugar”; </w:t>
      </w:r>
      <w:r w:rsidRPr="0084689A">
        <w:rPr>
          <w:rFonts w:ascii="Calibri" w:hAnsi="Calibri" w:cs="Calibri"/>
          <w:bCs/>
          <w:color w:val="767171" w:themeColor="background2" w:themeShade="80"/>
          <w:sz w:val="26"/>
          <w:szCs w:val="26"/>
        </w:rPr>
        <w:t xml:space="preserve">lo que se traduce en que no expuso los razonamientos lógico jurídicos del porqué lo plasmado como motivo de la infracción, vulnera el contenido del artículo y su fracción señalado como infringido; pues el enjuiciado, aparte de que no detalló cómo detectó la infracción, pues no hizo una narración de cómo se dieron los hechos para afirmar que no se había realizado la verificación; así como cuál era su ubicación física, en caso de estar en un retén o, si realizaba labores de patrullaje móvil o a pie; sin concretar sobre que vialidad circulaba el justiciable (si sobre Bulevar Aristóteles o sobre la vialidad que mencionó como La Soledad); tampoco refirió si le solicitó al conductor, una vez detenido el vehículo, el holograma o un documento en específico que acreditara haber realizado la verificación vehicular que le indicaba; </w:t>
      </w:r>
      <w:r w:rsidRPr="0084689A">
        <w:rPr>
          <w:rFonts w:ascii="Calibri" w:hAnsi="Calibri"/>
          <w:color w:val="767171" w:themeColor="background2" w:themeShade="80"/>
          <w:sz w:val="26"/>
        </w:rPr>
        <w:t xml:space="preserve">asimismo no precisó </w:t>
      </w:r>
      <w:r w:rsidRPr="0084689A">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sidRPr="0084689A">
        <w:rPr>
          <w:rFonts w:ascii="Calibri" w:hAnsi="Calibri" w:cs="Calibri"/>
          <w:bCs/>
          <w:color w:val="767171" w:themeColor="background2" w:themeShade="80"/>
          <w:sz w:val="26"/>
          <w:szCs w:val="26"/>
        </w:rPr>
        <w:t xml:space="preserve"> así como tampoco en base a que calendario, el demandado consideró que el justiciable no verificó el período que le correspondía y precisamente </w:t>
      </w:r>
      <w:r>
        <w:rPr>
          <w:rFonts w:ascii="Calibri" w:hAnsi="Calibri" w:cs="Calibri"/>
          <w:bCs/>
          <w:color w:val="767171" w:themeColor="background2" w:themeShade="80"/>
          <w:sz w:val="26"/>
          <w:szCs w:val="26"/>
        </w:rPr>
        <w:t xml:space="preserve">porqué se refirió a </w:t>
      </w:r>
      <w:r w:rsidRPr="0084689A">
        <w:rPr>
          <w:rFonts w:ascii="Calibri" w:hAnsi="Calibri" w:cs="Calibri"/>
          <w:bCs/>
          <w:color w:val="767171" w:themeColor="background2" w:themeShade="80"/>
          <w:sz w:val="26"/>
          <w:szCs w:val="26"/>
        </w:rPr>
        <w:t>los meses de febrero y marzo de este año. . . . . .</w:t>
      </w:r>
      <w:r>
        <w:rPr>
          <w:rFonts w:ascii="Calibri" w:hAnsi="Calibri" w:cs="Calibri"/>
          <w:bCs/>
          <w:color w:val="767171" w:themeColor="background2" w:themeShade="80"/>
          <w:sz w:val="26"/>
          <w:szCs w:val="26"/>
        </w:rPr>
        <w:t xml:space="preserve"> </w:t>
      </w:r>
    </w:p>
    <w:p w:rsidR="00951192" w:rsidRPr="0084689A" w:rsidRDefault="00951192" w:rsidP="00951192">
      <w:pPr>
        <w:jc w:val="both"/>
        <w:rPr>
          <w:rFonts w:ascii="Calibri" w:hAnsi="Calibri" w:cs="Calibri"/>
          <w:color w:val="767171" w:themeColor="background2" w:themeShade="80"/>
          <w:sz w:val="26"/>
          <w:szCs w:val="26"/>
        </w:rPr>
      </w:pPr>
    </w:p>
    <w:p w:rsidR="00951192" w:rsidRPr="0084689A" w:rsidRDefault="00951192" w:rsidP="00951192">
      <w:pPr>
        <w:jc w:val="both"/>
        <w:rPr>
          <w:rFonts w:asciiTheme="minorHAnsi" w:hAnsiTheme="minorHAnsi"/>
          <w:color w:val="767171" w:themeColor="background2" w:themeShade="80"/>
          <w:sz w:val="26"/>
          <w:szCs w:val="26"/>
        </w:rPr>
      </w:pPr>
      <w:r w:rsidRPr="0084689A">
        <w:rPr>
          <w:rFonts w:ascii="Calibri" w:hAnsi="Calibri" w:cs="Calibri"/>
          <w:color w:val="767171" w:themeColor="background2" w:themeShade="80"/>
          <w:sz w:val="26"/>
          <w:szCs w:val="26"/>
        </w:rPr>
        <w:tab/>
        <w:t>En efecto, el precepto considerado como infringido, el artículo 21 fracción III, del Reglamento de Tránsito citado, lo que dispone es que</w:t>
      </w:r>
      <w:r w:rsidRPr="0084689A">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84689A">
        <w:rPr>
          <w:rFonts w:asciiTheme="minorHAnsi" w:hAnsiTheme="minorHAnsi"/>
          <w:color w:val="767171" w:themeColor="background2" w:themeShade="80"/>
          <w:sz w:val="26"/>
          <w:szCs w:val="26"/>
        </w:rPr>
        <w:t>, que se haya efectuado la verificación del semestre anterior; por lo que en el asunto que nos ocupa, el primer semestre aún no había vencido, (la infracción se emitió en el mes de junio), luego entonces debía haber requerido la verificación del semestre anterior, lo que no hizo el agente y  solicitó</w:t>
      </w:r>
    </w:p>
    <w:p w:rsidR="00951192" w:rsidRPr="0084689A" w:rsidRDefault="00951192" w:rsidP="00951192">
      <w:pPr>
        <w:jc w:val="both"/>
        <w:rPr>
          <w:rFonts w:asciiTheme="minorHAnsi" w:hAnsiTheme="minorHAnsi"/>
          <w:color w:val="767171" w:themeColor="background2" w:themeShade="80"/>
          <w:sz w:val="26"/>
          <w:szCs w:val="26"/>
        </w:rPr>
      </w:pPr>
    </w:p>
    <w:p w:rsidR="00951192" w:rsidRPr="0084689A" w:rsidRDefault="00951192" w:rsidP="00951192">
      <w:pPr>
        <w:ind w:firstLine="708"/>
        <w:jc w:val="right"/>
        <w:rPr>
          <w:rFonts w:ascii="Calibri" w:hAnsi="Calibri" w:cs="Calibri"/>
          <w:b/>
          <w:color w:val="767171" w:themeColor="background2" w:themeShade="80"/>
          <w:sz w:val="26"/>
          <w:szCs w:val="26"/>
        </w:rPr>
      </w:pPr>
      <w:r w:rsidRPr="0084689A">
        <w:rPr>
          <w:rFonts w:ascii="Calibri" w:hAnsi="Calibri" w:cs="Calibri"/>
          <w:b/>
          <w:color w:val="767171" w:themeColor="background2" w:themeShade="80"/>
          <w:sz w:val="26"/>
          <w:szCs w:val="26"/>
        </w:rPr>
        <w:t>Expediente número 1037/2doJAM/2018-JN</w:t>
      </w:r>
    </w:p>
    <w:p w:rsidR="00951192" w:rsidRPr="0084689A" w:rsidRDefault="00951192" w:rsidP="00951192">
      <w:pPr>
        <w:jc w:val="both"/>
        <w:rPr>
          <w:rFonts w:asciiTheme="minorHAnsi" w:hAnsiTheme="minorHAnsi"/>
          <w:color w:val="767171" w:themeColor="background2" w:themeShade="80"/>
          <w:sz w:val="26"/>
          <w:szCs w:val="26"/>
        </w:rPr>
      </w:pPr>
    </w:p>
    <w:p w:rsidR="00951192" w:rsidRPr="0084689A" w:rsidRDefault="00951192" w:rsidP="00951192">
      <w:pPr>
        <w:jc w:val="both"/>
        <w:rPr>
          <w:rFonts w:asciiTheme="minorHAnsi" w:hAnsiTheme="minorHAnsi"/>
          <w:color w:val="767171" w:themeColor="background2" w:themeShade="80"/>
          <w:sz w:val="26"/>
          <w:szCs w:val="26"/>
        </w:rPr>
      </w:pPr>
      <w:r w:rsidRPr="0084689A">
        <w:rPr>
          <w:rFonts w:asciiTheme="minorHAnsi" w:hAnsiTheme="minorHAnsi"/>
          <w:color w:val="767171" w:themeColor="background2" w:themeShade="80"/>
          <w:sz w:val="26"/>
          <w:szCs w:val="26"/>
        </w:rPr>
        <w:t xml:space="preserve">la verificación de dos meses correspondientes al mismo semestre; lo que implica una deficiente motivación de la boleta; aunado a que la parte actora </w:t>
      </w:r>
      <w:r w:rsidRPr="00FA4879">
        <w:rPr>
          <w:rFonts w:asciiTheme="minorHAnsi" w:hAnsiTheme="minorHAnsi"/>
          <w:b/>
          <w:color w:val="767171" w:themeColor="background2" w:themeShade="80"/>
          <w:sz w:val="26"/>
          <w:szCs w:val="26"/>
        </w:rPr>
        <w:t>sí acreditó</w:t>
      </w:r>
      <w:r>
        <w:rPr>
          <w:rFonts w:asciiTheme="minorHAnsi" w:hAnsiTheme="minorHAnsi"/>
          <w:b/>
          <w:color w:val="767171" w:themeColor="background2" w:themeShade="80"/>
          <w:sz w:val="26"/>
          <w:szCs w:val="26"/>
        </w:rPr>
        <w:t xml:space="preserve"> </w:t>
      </w:r>
      <w:r>
        <w:rPr>
          <w:rFonts w:asciiTheme="minorHAnsi" w:hAnsiTheme="minorHAnsi"/>
          <w:color w:val="767171" w:themeColor="background2" w:themeShade="80"/>
          <w:sz w:val="26"/>
          <w:szCs w:val="26"/>
        </w:rPr>
        <w:t xml:space="preserve">en este proceso, el </w:t>
      </w:r>
      <w:r w:rsidRPr="0084689A">
        <w:rPr>
          <w:rFonts w:asciiTheme="minorHAnsi" w:hAnsiTheme="minorHAnsi"/>
          <w:color w:val="767171" w:themeColor="background2" w:themeShade="80"/>
          <w:sz w:val="26"/>
          <w:szCs w:val="26"/>
        </w:rPr>
        <w:t xml:space="preserve">haber realizado la verificación vehicular correspondiente al primer semestre de este año, con el comprobante que anexó visible en copia certificada a foja 9 nueve </w:t>
      </w:r>
      <w:r>
        <w:rPr>
          <w:rFonts w:asciiTheme="minorHAnsi" w:hAnsiTheme="minorHAnsi"/>
          <w:color w:val="767171" w:themeColor="background2" w:themeShade="80"/>
          <w:sz w:val="26"/>
          <w:szCs w:val="26"/>
        </w:rPr>
        <w:t>del expediente,</w:t>
      </w:r>
      <w:r w:rsidRPr="0084689A">
        <w:rPr>
          <w:rFonts w:asciiTheme="minorHAnsi" w:hAnsiTheme="minorHAnsi"/>
          <w:color w:val="767171" w:themeColor="background2" w:themeShade="80"/>
          <w:sz w:val="26"/>
          <w:szCs w:val="26"/>
        </w:rPr>
        <w:t xml:space="preserve"> e incluso aportó una fotografía del holograma correspondiente que se encuentra pegado al cristal del vehículo.</w:t>
      </w:r>
      <w:r>
        <w:rPr>
          <w:rFonts w:asciiTheme="minorHAnsi" w:hAnsiTheme="minorHAnsi"/>
          <w:color w:val="767171" w:themeColor="background2" w:themeShade="80"/>
          <w:sz w:val="26"/>
          <w:szCs w:val="26"/>
        </w:rPr>
        <w:t xml:space="preserve"> (foja 7 </w:t>
      </w:r>
      <w:proofErr w:type="gramStart"/>
      <w:r>
        <w:rPr>
          <w:rFonts w:asciiTheme="minorHAnsi" w:hAnsiTheme="minorHAnsi"/>
          <w:color w:val="767171" w:themeColor="background2" w:themeShade="80"/>
          <w:sz w:val="26"/>
          <w:szCs w:val="26"/>
        </w:rPr>
        <w:t>siete). . .</w:t>
      </w:r>
      <w:proofErr w:type="gramEnd"/>
      <w:r>
        <w:rPr>
          <w:rFonts w:asciiTheme="minorHAnsi" w:hAnsiTheme="minorHAnsi"/>
          <w:color w:val="767171" w:themeColor="background2" w:themeShade="80"/>
          <w:sz w:val="26"/>
          <w:szCs w:val="26"/>
        </w:rPr>
        <w:t xml:space="preserve"> . </w:t>
      </w:r>
    </w:p>
    <w:p w:rsidR="00951192" w:rsidRPr="0084689A" w:rsidRDefault="00951192" w:rsidP="00951192">
      <w:pPr>
        <w:jc w:val="both"/>
        <w:rPr>
          <w:rFonts w:asciiTheme="minorHAnsi" w:hAnsiTheme="minorHAnsi"/>
          <w:color w:val="767171" w:themeColor="background2" w:themeShade="80"/>
          <w:sz w:val="26"/>
          <w:szCs w:val="26"/>
        </w:rPr>
      </w:pPr>
    </w:p>
    <w:p w:rsidR="00951192" w:rsidRPr="0084689A" w:rsidRDefault="00951192" w:rsidP="00951192">
      <w:pPr>
        <w:ind w:firstLine="708"/>
        <w:jc w:val="both"/>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Así las cosas, al resultar fundado el concepto de impugnación en el inciso analizado; se concluye que el acta de infracción impugnada, se encuentra indebidamente motivada, por lo que se actualiza la causa de nulidad prevista en el</w:t>
      </w:r>
    </w:p>
    <w:p w:rsidR="00951192" w:rsidRPr="0084689A" w:rsidRDefault="00951192" w:rsidP="00951192">
      <w:pPr>
        <w:jc w:val="both"/>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 xml:space="preserve">artículo 302, fracción II, del Código de Procedimiento y Justicia Administrativa para el Estado y los Municipios de Guanajuato; y, en consecuencia, con sustento en el contenido de la fracción II  del artículo 300 del mismo Código, es procedente </w:t>
      </w:r>
      <w:r w:rsidRPr="0084689A">
        <w:rPr>
          <w:rFonts w:ascii="Calibri" w:hAnsi="Calibri" w:cs="Calibri"/>
          <w:b/>
          <w:color w:val="767171" w:themeColor="background2" w:themeShade="80"/>
          <w:sz w:val="26"/>
          <w:szCs w:val="26"/>
        </w:rPr>
        <w:t>decretar</w:t>
      </w:r>
      <w:r w:rsidRPr="0084689A">
        <w:rPr>
          <w:rFonts w:ascii="Calibri" w:hAnsi="Calibri" w:cs="Calibri"/>
          <w:color w:val="767171" w:themeColor="background2" w:themeShade="80"/>
          <w:sz w:val="26"/>
          <w:szCs w:val="26"/>
        </w:rPr>
        <w:t xml:space="preserve"> la </w:t>
      </w:r>
      <w:r w:rsidRPr="0084689A">
        <w:rPr>
          <w:rFonts w:ascii="Calibri" w:hAnsi="Calibri" w:cs="Calibri"/>
          <w:b/>
          <w:bCs/>
          <w:color w:val="767171" w:themeColor="background2" w:themeShade="80"/>
          <w:sz w:val="26"/>
          <w:szCs w:val="26"/>
        </w:rPr>
        <w:t xml:space="preserve">NULIDAD TOTAL </w:t>
      </w:r>
      <w:r w:rsidRPr="0084689A">
        <w:rPr>
          <w:rFonts w:ascii="Calibri" w:hAnsi="Calibri" w:cs="Calibri"/>
          <w:bCs/>
          <w:color w:val="767171" w:themeColor="background2" w:themeShade="80"/>
          <w:sz w:val="26"/>
          <w:szCs w:val="26"/>
        </w:rPr>
        <w:t xml:space="preserve">del </w:t>
      </w:r>
      <w:r w:rsidRPr="0084689A">
        <w:rPr>
          <w:rFonts w:ascii="Calibri" w:hAnsi="Calibri" w:cs="Calibri"/>
          <w:b/>
          <w:color w:val="767171" w:themeColor="background2" w:themeShade="80"/>
          <w:sz w:val="26"/>
          <w:szCs w:val="26"/>
        </w:rPr>
        <w:t>Acta de Infracción</w:t>
      </w:r>
      <w:r w:rsidRPr="0084689A">
        <w:rPr>
          <w:rFonts w:ascii="Calibri" w:hAnsi="Calibri" w:cs="Calibri"/>
          <w:color w:val="767171" w:themeColor="background2" w:themeShade="80"/>
          <w:sz w:val="26"/>
          <w:szCs w:val="26"/>
        </w:rPr>
        <w:t xml:space="preserve"> con número </w:t>
      </w:r>
      <w:r w:rsidRPr="00FA4879">
        <w:rPr>
          <w:rFonts w:ascii="Calibri" w:hAnsi="Calibri" w:cs="Calibri"/>
          <w:b/>
          <w:color w:val="767171" w:themeColor="background2" w:themeShade="80"/>
          <w:sz w:val="26"/>
          <w:szCs w:val="26"/>
        </w:rPr>
        <w:t>T-5854396 (T guion cinco-ocho-cinco-cuatro-tres-nueve-seis)</w:t>
      </w:r>
      <w:r w:rsidRPr="0084689A">
        <w:rPr>
          <w:rFonts w:ascii="Calibri" w:hAnsi="Calibri" w:cs="Calibri"/>
          <w:color w:val="767171" w:themeColor="background2" w:themeShade="80"/>
          <w:sz w:val="26"/>
          <w:szCs w:val="26"/>
        </w:rPr>
        <w:t xml:space="preserve">, de fecha </w:t>
      </w:r>
      <w:r w:rsidRPr="00FA4879">
        <w:rPr>
          <w:rFonts w:ascii="Calibri" w:hAnsi="Calibri" w:cs="Calibri"/>
          <w:b/>
          <w:color w:val="767171" w:themeColor="background2" w:themeShade="80"/>
          <w:sz w:val="26"/>
          <w:szCs w:val="26"/>
        </w:rPr>
        <w:t>20</w:t>
      </w:r>
      <w:r w:rsidRPr="0084689A">
        <w:rPr>
          <w:rFonts w:ascii="Calibri" w:hAnsi="Calibri" w:cs="Calibri"/>
          <w:color w:val="767171" w:themeColor="background2" w:themeShade="80"/>
          <w:sz w:val="26"/>
          <w:szCs w:val="26"/>
        </w:rPr>
        <w:t xml:space="preserve"> veinte de </w:t>
      </w:r>
      <w:r w:rsidRPr="00FA4879">
        <w:rPr>
          <w:rFonts w:ascii="Calibri" w:hAnsi="Calibri" w:cs="Calibri"/>
          <w:b/>
          <w:color w:val="767171" w:themeColor="background2" w:themeShade="80"/>
          <w:sz w:val="26"/>
          <w:szCs w:val="26"/>
        </w:rPr>
        <w:t>junio</w:t>
      </w:r>
      <w:r w:rsidRPr="0084689A">
        <w:rPr>
          <w:rFonts w:ascii="Calibri" w:hAnsi="Calibri" w:cs="Calibri"/>
          <w:color w:val="767171" w:themeColor="background2" w:themeShade="80"/>
          <w:sz w:val="26"/>
          <w:szCs w:val="26"/>
        </w:rPr>
        <w:t xml:space="preserve"> del año </w:t>
      </w:r>
      <w:r w:rsidRPr="00FA4879">
        <w:rPr>
          <w:rFonts w:ascii="Calibri" w:hAnsi="Calibri" w:cs="Calibri"/>
          <w:b/>
          <w:color w:val="767171" w:themeColor="background2" w:themeShade="80"/>
          <w:sz w:val="26"/>
          <w:szCs w:val="26"/>
        </w:rPr>
        <w:t>2018</w:t>
      </w:r>
      <w:r w:rsidRPr="0084689A">
        <w:rPr>
          <w:rFonts w:ascii="Calibri" w:hAnsi="Calibri" w:cs="Calibri"/>
          <w:color w:val="767171" w:themeColor="background2" w:themeShade="80"/>
          <w:sz w:val="26"/>
          <w:szCs w:val="26"/>
        </w:rPr>
        <w:t xml:space="preserve"> dos mil dieciocho. . . . . . . </w:t>
      </w:r>
      <w:r w:rsidRPr="0084689A">
        <w:rPr>
          <w:rFonts w:ascii="Calibri" w:hAnsi="Calibri"/>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 . . . . . . . . . . . . . . . . . . . . </w:t>
      </w:r>
    </w:p>
    <w:p w:rsidR="00951192" w:rsidRPr="0084689A" w:rsidRDefault="00951192" w:rsidP="00951192">
      <w:pPr>
        <w:jc w:val="both"/>
        <w:rPr>
          <w:rFonts w:ascii="Calibri" w:hAnsi="Calibri" w:cs="Calibri"/>
          <w:color w:val="767171" w:themeColor="background2" w:themeShade="80"/>
          <w:sz w:val="20"/>
          <w:szCs w:val="26"/>
        </w:rPr>
      </w:pPr>
    </w:p>
    <w:p w:rsidR="00951192" w:rsidRPr="0084689A" w:rsidRDefault="00951192" w:rsidP="00951192">
      <w:pPr>
        <w:pStyle w:val="Textoindependiente"/>
        <w:ind w:firstLine="708"/>
        <w:rPr>
          <w:rFonts w:ascii="Calibri" w:hAnsi="Calibri" w:cs="Calibri"/>
          <w:i/>
          <w:color w:val="767171" w:themeColor="background2" w:themeShade="80"/>
          <w:sz w:val="26"/>
          <w:szCs w:val="26"/>
        </w:rPr>
      </w:pPr>
      <w:r w:rsidRPr="0084689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4689A">
        <w:rPr>
          <w:rFonts w:ascii="Calibri" w:hAnsi="Calibri" w:cs="Calibri"/>
          <w:i/>
          <w:color w:val="767171" w:themeColor="background2" w:themeShade="80"/>
          <w:sz w:val="26"/>
          <w:szCs w:val="26"/>
        </w:rPr>
        <w:t>“Criterios 2000-2008”</w:t>
      </w:r>
      <w:r w:rsidRPr="0084689A">
        <w:rPr>
          <w:rFonts w:ascii="Calibri" w:hAnsi="Calibri" w:cs="Calibri"/>
          <w:color w:val="767171" w:themeColor="background2" w:themeShade="80"/>
          <w:sz w:val="26"/>
          <w:szCs w:val="26"/>
        </w:rPr>
        <w:t xml:space="preserve"> del referido Tribunal, la cual es del tenor siguiente: . . . . . . . . . . . . . . . . . . . . . . . . . . . . . . . . . . . . </w:t>
      </w:r>
    </w:p>
    <w:p w:rsidR="00951192" w:rsidRPr="0084689A" w:rsidRDefault="00951192" w:rsidP="00951192">
      <w:pPr>
        <w:pStyle w:val="Textoindependiente"/>
        <w:rPr>
          <w:rFonts w:ascii="Calibri" w:hAnsi="Calibri" w:cs="Calibri"/>
          <w:b/>
          <w:bCs/>
          <w:i/>
          <w:iCs/>
          <w:color w:val="767171" w:themeColor="background2" w:themeShade="80"/>
          <w:sz w:val="20"/>
          <w:szCs w:val="20"/>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r w:rsidRPr="0084689A">
        <w:rPr>
          <w:rFonts w:ascii="Calibri" w:hAnsi="Calibri" w:cs="Calibri"/>
          <w:b/>
          <w:bCs/>
          <w:i/>
          <w:iCs/>
          <w:color w:val="767171" w:themeColor="background2" w:themeShade="80"/>
          <w:sz w:val="26"/>
          <w:szCs w:val="26"/>
        </w:rPr>
        <w:t xml:space="preserve">“INDEBIDA FUNDAMENTACIÓN Y </w:t>
      </w:r>
      <w:proofErr w:type="gramStart"/>
      <w:r w:rsidRPr="0084689A">
        <w:rPr>
          <w:rFonts w:ascii="Calibri" w:hAnsi="Calibri" w:cs="Calibri"/>
          <w:b/>
          <w:bCs/>
          <w:i/>
          <w:iCs/>
          <w:color w:val="767171" w:themeColor="background2" w:themeShade="80"/>
          <w:sz w:val="26"/>
          <w:szCs w:val="26"/>
        </w:rPr>
        <w:t>MOTIVACIÓN.-</w:t>
      </w:r>
      <w:proofErr w:type="gramEnd"/>
      <w:r w:rsidRPr="0084689A">
        <w:rPr>
          <w:rFonts w:ascii="Calibri" w:hAnsi="Calibri" w:cs="Calibri"/>
          <w:b/>
          <w:bCs/>
          <w:i/>
          <w:iCs/>
          <w:color w:val="767171" w:themeColor="background2" w:themeShade="80"/>
          <w:sz w:val="26"/>
          <w:szCs w:val="26"/>
        </w:rPr>
        <w:t xml:space="preserve"> PROCEDE DECRETAR LA NULIDAD LISA Y LLANA.- </w:t>
      </w:r>
      <w:r w:rsidRPr="0084689A">
        <w:rPr>
          <w:rFonts w:ascii="Calibri" w:hAnsi="Calibri" w:cs="Calibri"/>
          <w:i/>
          <w:iCs/>
          <w:color w:val="767171" w:themeColor="background2" w:themeShade="80"/>
          <w:sz w:val="26"/>
          <w:szCs w:val="26"/>
        </w:rPr>
        <w:t xml:space="preserve">La ausencia de fundamentación y motivación deriva en el </w:t>
      </w:r>
      <w:proofErr w:type="spellStart"/>
      <w:r w:rsidRPr="0084689A">
        <w:rPr>
          <w:rFonts w:ascii="Calibri" w:hAnsi="Calibri" w:cs="Calibri"/>
          <w:i/>
          <w:iCs/>
          <w:color w:val="767171" w:themeColor="background2" w:themeShade="80"/>
          <w:sz w:val="26"/>
          <w:szCs w:val="26"/>
        </w:rPr>
        <w:t>decretamiento</w:t>
      </w:r>
      <w:proofErr w:type="spellEnd"/>
      <w:r w:rsidRPr="0084689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4689A">
        <w:rPr>
          <w:rFonts w:ascii="Calibri" w:hAnsi="Calibri" w:cs="Calibri"/>
          <w:color w:val="767171" w:themeColor="background2" w:themeShade="80"/>
          <w:sz w:val="26"/>
          <w:szCs w:val="26"/>
        </w:rPr>
        <w:t>(</w:t>
      </w:r>
      <w:proofErr w:type="spellStart"/>
      <w:r w:rsidRPr="0084689A">
        <w:rPr>
          <w:rFonts w:ascii="Calibri" w:hAnsi="Calibri" w:cs="Calibri"/>
          <w:color w:val="767171" w:themeColor="background2" w:themeShade="80"/>
          <w:sz w:val="22"/>
          <w:szCs w:val="22"/>
        </w:rPr>
        <w:t>Exp</w:t>
      </w:r>
      <w:proofErr w:type="spellEnd"/>
      <w:r w:rsidRPr="0084689A">
        <w:rPr>
          <w:rFonts w:ascii="Calibri" w:hAnsi="Calibri" w:cs="Calibri"/>
          <w:color w:val="767171" w:themeColor="background2" w:themeShade="80"/>
          <w:sz w:val="22"/>
          <w:szCs w:val="22"/>
        </w:rPr>
        <w:t xml:space="preserve">. 4.509/02. Sentencia de fecha 09 nueve de mayo de 2003. Actor: Martha Isabel </w:t>
      </w:r>
      <w:proofErr w:type="spellStart"/>
      <w:r w:rsidRPr="0084689A">
        <w:rPr>
          <w:rFonts w:ascii="Calibri" w:hAnsi="Calibri" w:cs="Calibri"/>
          <w:color w:val="767171" w:themeColor="background2" w:themeShade="80"/>
          <w:sz w:val="22"/>
          <w:szCs w:val="22"/>
        </w:rPr>
        <w:t>Espriu</w:t>
      </w:r>
      <w:proofErr w:type="spellEnd"/>
      <w:r w:rsidRPr="0084689A">
        <w:rPr>
          <w:rFonts w:ascii="Calibri" w:hAnsi="Calibri" w:cs="Calibri"/>
          <w:color w:val="767171" w:themeColor="background2" w:themeShade="80"/>
          <w:sz w:val="22"/>
          <w:szCs w:val="22"/>
        </w:rPr>
        <w:t xml:space="preserve"> </w:t>
      </w:r>
      <w:proofErr w:type="gramStart"/>
      <w:r w:rsidRPr="0084689A">
        <w:rPr>
          <w:rFonts w:ascii="Calibri" w:hAnsi="Calibri" w:cs="Calibri"/>
          <w:color w:val="767171" w:themeColor="background2" w:themeShade="80"/>
          <w:sz w:val="22"/>
          <w:szCs w:val="22"/>
        </w:rPr>
        <w:t>Manrique</w:t>
      </w:r>
      <w:r w:rsidRPr="0084689A">
        <w:rPr>
          <w:rFonts w:ascii="Calibri" w:hAnsi="Calibri" w:cs="Calibri"/>
          <w:color w:val="767171" w:themeColor="background2" w:themeShade="80"/>
          <w:sz w:val="26"/>
          <w:szCs w:val="26"/>
        </w:rPr>
        <w:t>). . .</w:t>
      </w:r>
      <w:proofErr w:type="gramEnd"/>
      <w:r w:rsidRPr="0084689A">
        <w:rPr>
          <w:rFonts w:ascii="Calibri" w:hAnsi="Calibri" w:cs="Calibri"/>
          <w:color w:val="767171" w:themeColor="background2" w:themeShade="80"/>
          <w:sz w:val="26"/>
          <w:szCs w:val="26"/>
        </w:rPr>
        <w:t xml:space="preserve"> . . . . .</w:t>
      </w:r>
    </w:p>
    <w:p w:rsidR="00951192" w:rsidRPr="0084689A" w:rsidRDefault="00951192" w:rsidP="00951192">
      <w:pPr>
        <w:pStyle w:val="Textoindependiente"/>
        <w:rPr>
          <w:rFonts w:ascii="Calibri" w:hAnsi="Calibri"/>
          <w:b/>
          <w:bCs/>
          <w:i/>
          <w:iCs/>
          <w:color w:val="767171" w:themeColor="background2" w:themeShade="80"/>
          <w:sz w:val="20"/>
          <w:szCs w:val="20"/>
          <w:lang w:val="es-ES"/>
        </w:rPr>
      </w:pPr>
    </w:p>
    <w:p w:rsidR="00951192" w:rsidRPr="0084689A" w:rsidRDefault="00951192" w:rsidP="00951192">
      <w:pPr>
        <w:pStyle w:val="Textoindependiente"/>
        <w:ind w:firstLine="708"/>
        <w:rPr>
          <w:rFonts w:ascii="Calibri" w:hAnsi="Calibri" w:cs="Arial"/>
          <w:color w:val="767171" w:themeColor="background2" w:themeShade="80"/>
          <w:sz w:val="26"/>
          <w:szCs w:val="27"/>
        </w:rPr>
      </w:pPr>
      <w:proofErr w:type="gramStart"/>
      <w:r w:rsidRPr="0084689A">
        <w:rPr>
          <w:rFonts w:ascii="Calibri" w:hAnsi="Calibri"/>
          <w:b/>
          <w:bCs/>
          <w:i/>
          <w:iCs/>
          <w:color w:val="767171" w:themeColor="background2" w:themeShade="80"/>
          <w:sz w:val="26"/>
          <w:szCs w:val="26"/>
        </w:rPr>
        <w:t>SÉPTIMO.-</w:t>
      </w:r>
      <w:proofErr w:type="gramEnd"/>
      <w:r w:rsidRPr="0084689A">
        <w:rPr>
          <w:rFonts w:ascii="Calibri" w:hAnsi="Calibri"/>
          <w:b/>
          <w:bCs/>
          <w:i/>
          <w:iCs/>
          <w:color w:val="767171" w:themeColor="background2" w:themeShade="80"/>
          <w:sz w:val="26"/>
          <w:szCs w:val="26"/>
        </w:rPr>
        <w:t xml:space="preserve"> </w:t>
      </w:r>
      <w:r w:rsidRPr="0084689A">
        <w:rPr>
          <w:rFonts w:ascii="Calibri" w:hAnsi="Calibri" w:cs="Arial"/>
          <w:color w:val="767171" w:themeColor="background2" w:themeShade="80"/>
          <w:sz w:val="26"/>
          <w:szCs w:val="27"/>
        </w:rPr>
        <w:t xml:space="preserve">En virtud de que los argumentos estudiados en el primer concepto de impugnación, resultaron fundados y son suficientes para declarar la nulidad total del acto impugnado; resulta innecesario el estudio del restante; ya que su análisis no afectaría ni variaría el sentido de esta resolución. . . . . . . . . . . . . </w:t>
      </w:r>
    </w:p>
    <w:p w:rsidR="00951192" w:rsidRPr="0084689A" w:rsidRDefault="00951192" w:rsidP="00951192">
      <w:pPr>
        <w:pStyle w:val="Textoindependiente"/>
        <w:rPr>
          <w:rFonts w:ascii="Calibri" w:hAnsi="Calibri" w:cs="Arial"/>
          <w:color w:val="767171" w:themeColor="background2" w:themeShade="80"/>
          <w:sz w:val="26"/>
          <w:szCs w:val="27"/>
        </w:rPr>
      </w:pPr>
    </w:p>
    <w:p w:rsidR="00951192" w:rsidRPr="0084689A" w:rsidRDefault="00951192" w:rsidP="00951192">
      <w:pPr>
        <w:pStyle w:val="Textoindependiente"/>
        <w:ind w:firstLine="708"/>
        <w:rPr>
          <w:rFonts w:ascii="Calibri" w:hAnsi="Calibri" w:cs="Arial"/>
          <w:color w:val="767171" w:themeColor="background2" w:themeShade="80"/>
          <w:sz w:val="26"/>
          <w:szCs w:val="27"/>
        </w:rPr>
      </w:pPr>
      <w:r w:rsidRPr="0084689A">
        <w:rPr>
          <w:rFonts w:ascii="Calibri" w:hAnsi="Calibri" w:cs="Arial"/>
          <w:color w:val="767171" w:themeColor="background2" w:themeShade="80"/>
          <w:sz w:val="26"/>
          <w:szCs w:val="27"/>
        </w:rPr>
        <w:t xml:space="preserve">Sirve de apoyo a lo anterior la tesis de jurisprudencia que a la letra señala: </w:t>
      </w:r>
    </w:p>
    <w:p w:rsidR="00951192" w:rsidRPr="0084689A" w:rsidRDefault="00951192" w:rsidP="00951192">
      <w:pPr>
        <w:pStyle w:val="Textoindependiente"/>
        <w:ind w:firstLine="708"/>
        <w:rPr>
          <w:rFonts w:ascii="Calibri" w:hAnsi="Calibri" w:cs="Arial"/>
          <w:color w:val="767171" w:themeColor="background2" w:themeShade="80"/>
          <w:sz w:val="20"/>
          <w:szCs w:val="27"/>
        </w:rPr>
      </w:pPr>
    </w:p>
    <w:p w:rsidR="00951192" w:rsidRPr="0084689A" w:rsidRDefault="00951192" w:rsidP="00951192">
      <w:pPr>
        <w:pStyle w:val="Textoindependiente"/>
        <w:ind w:firstLine="708"/>
        <w:rPr>
          <w:rFonts w:ascii="Calibri" w:hAnsi="Calibri"/>
          <w:i/>
          <w:iCs/>
          <w:color w:val="767171" w:themeColor="background2" w:themeShade="80"/>
          <w:sz w:val="26"/>
          <w:szCs w:val="27"/>
        </w:rPr>
      </w:pPr>
      <w:r w:rsidRPr="0084689A">
        <w:rPr>
          <w:rFonts w:ascii="Calibri" w:hAnsi="Calibri"/>
          <w:b/>
          <w:bCs/>
          <w:i/>
          <w:iCs/>
          <w:color w:val="767171" w:themeColor="background2" w:themeShade="80"/>
          <w:sz w:val="26"/>
          <w:szCs w:val="27"/>
        </w:rPr>
        <w:t xml:space="preserve">“CONCEPTOS DE VIOLACION. CUANDO SU ESTUDIO ES INNECESARIO. </w:t>
      </w:r>
      <w:r w:rsidRPr="0084689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4689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4689A">
        <w:rPr>
          <w:rFonts w:ascii="Calibri" w:hAnsi="Calibri"/>
          <w:color w:val="767171" w:themeColor="background2" w:themeShade="80"/>
          <w:sz w:val="22"/>
          <w:szCs w:val="22"/>
        </w:rPr>
        <w:t xml:space="preserve">Fuente: Semanario Judicial de la Federación. I, </w:t>
      </w:r>
      <w:proofErr w:type="gramStart"/>
      <w:r w:rsidRPr="0084689A">
        <w:rPr>
          <w:rFonts w:ascii="Calibri" w:hAnsi="Calibri"/>
          <w:color w:val="767171" w:themeColor="background2" w:themeShade="80"/>
          <w:sz w:val="22"/>
          <w:szCs w:val="22"/>
        </w:rPr>
        <w:t>Abril</w:t>
      </w:r>
      <w:proofErr w:type="gramEnd"/>
      <w:r w:rsidRPr="0084689A">
        <w:rPr>
          <w:rFonts w:ascii="Calibri" w:hAnsi="Calibri"/>
          <w:color w:val="767171" w:themeColor="background2" w:themeShade="80"/>
          <w:sz w:val="22"/>
          <w:szCs w:val="22"/>
        </w:rPr>
        <w:t xml:space="preserve"> de 1991. Tesis: V.2o. J/7. Página: 86. Genealogía: Gaceta número 40, Abril de 1991, página 125</w:t>
      </w:r>
      <w:r w:rsidRPr="0084689A">
        <w:rPr>
          <w:rFonts w:ascii="Calibri" w:hAnsi="Calibri"/>
          <w:color w:val="767171" w:themeColor="background2" w:themeShade="80"/>
          <w:sz w:val="26"/>
          <w:szCs w:val="26"/>
        </w:rPr>
        <w:t xml:space="preserve">. . . . . . . . . . . . . . . . . . . . . . . . . . . . . . . . . </w:t>
      </w:r>
      <w:proofErr w:type="gramStart"/>
      <w:r w:rsidRPr="0084689A">
        <w:rPr>
          <w:rFonts w:ascii="Calibri" w:hAnsi="Calibri"/>
          <w:color w:val="767171" w:themeColor="background2" w:themeShade="80"/>
          <w:sz w:val="26"/>
          <w:szCs w:val="26"/>
        </w:rPr>
        <w:t>. . . .</w:t>
      </w:r>
      <w:proofErr w:type="gramEnd"/>
    </w:p>
    <w:p w:rsidR="00951192" w:rsidRPr="0084689A" w:rsidRDefault="00951192" w:rsidP="00951192">
      <w:pPr>
        <w:pStyle w:val="Textoindependiente"/>
        <w:rPr>
          <w:rFonts w:ascii="Calibri" w:hAnsi="Calibri"/>
          <w:b/>
          <w:bCs/>
          <w:i/>
          <w:iCs/>
          <w:color w:val="767171" w:themeColor="background2" w:themeShade="80"/>
          <w:sz w:val="26"/>
          <w:szCs w:val="26"/>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proofErr w:type="gramStart"/>
      <w:r w:rsidRPr="0084689A">
        <w:rPr>
          <w:rFonts w:ascii="Calibri" w:hAnsi="Calibri"/>
          <w:b/>
          <w:bCs/>
          <w:i/>
          <w:iCs/>
          <w:color w:val="767171" w:themeColor="background2" w:themeShade="80"/>
          <w:sz w:val="26"/>
          <w:szCs w:val="26"/>
        </w:rPr>
        <w:t>OCTAVO.-</w:t>
      </w:r>
      <w:proofErr w:type="gramEnd"/>
      <w:r w:rsidRPr="0084689A">
        <w:rPr>
          <w:rFonts w:ascii="Calibri" w:hAnsi="Calibri"/>
          <w:b/>
          <w:bCs/>
          <w:i/>
          <w:iCs/>
          <w:color w:val="767171" w:themeColor="background2" w:themeShade="80"/>
          <w:sz w:val="26"/>
          <w:szCs w:val="26"/>
        </w:rPr>
        <w:t xml:space="preserve"> </w:t>
      </w:r>
      <w:r w:rsidRPr="0084689A">
        <w:rPr>
          <w:rFonts w:ascii="Calibri" w:hAnsi="Calibri"/>
          <w:color w:val="767171" w:themeColor="background2" w:themeShade="80"/>
          <w:sz w:val="26"/>
          <w:szCs w:val="26"/>
        </w:rPr>
        <w:t xml:space="preserve">De lo pretendido por el demandante, se encuentra también lo concerniente a que se ordene a la autoridad demandada a que devuelva la placa de circulación el vehículo conducido por </w:t>
      </w:r>
      <w:r w:rsidRPr="0084689A">
        <w:rPr>
          <w:rFonts w:ascii="Calibri" w:hAnsi="Calibri"/>
          <w:bCs/>
          <w:color w:val="767171" w:themeColor="background2" w:themeShade="80"/>
          <w:sz w:val="26"/>
          <w:szCs w:val="26"/>
        </w:rPr>
        <w:t xml:space="preserve">el actor, </w:t>
      </w:r>
      <w:r w:rsidRPr="0084689A">
        <w:rPr>
          <w:rFonts w:ascii="Calibri" w:hAnsi="Calibri"/>
          <w:color w:val="767171" w:themeColor="background2" w:themeShade="80"/>
          <w:sz w:val="26"/>
          <w:szCs w:val="26"/>
        </w:rPr>
        <w:t xml:space="preserve">retenida en garantía de la multa que, en su caso, se impusiera. . . . . </w:t>
      </w:r>
      <w:r w:rsidRPr="0084689A">
        <w:rPr>
          <w:rFonts w:ascii="Calibri" w:hAnsi="Calibri" w:cs="Calibri"/>
          <w:color w:val="767171" w:themeColor="background2" w:themeShade="80"/>
          <w:sz w:val="26"/>
          <w:szCs w:val="26"/>
        </w:rPr>
        <w:t xml:space="preserve">. . . . . . . . . . . . . . . . . . . . . . . . . . . . . . . . . . . . . . . . </w:t>
      </w:r>
    </w:p>
    <w:p w:rsidR="00951192" w:rsidRPr="0084689A" w:rsidRDefault="00951192" w:rsidP="00951192">
      <w:pPr>
        <w:pStyle w:val="Textoindependiente"/>
        <w:rPr>
          <w:rFonts w:ascii="Calibri" w:hAnsi="Calibri"/>
          <w:color w:val="767171" w:themeColor="background2" w:themeShade="80"/>
          <w:sz w:val="20"/>
          <w:szCs w:val="20"/>
        </w:rPr>
      </w:pPr>
    </w:p>
    <w:p w:rsidR="00951192" w:rsidRPr="0084689A" w:rsidRDefault="00951192" w:rsidP="00951192">
      <w:pPr>
        <w:pStyle w:val="Textoindependiente"/>
        <w:ind w:firstLine="708"/>
        <w:rPr>
          <w:rFonts w:ascii="Calibri" w:hAnsi="Calibri"/>
          <w:color w:val="767171" w:themeColor="background2" w:themeShade="80"/>
          <w:sz w:val="26"/>
          <w:szCs w:val="26"/>
        </w:rPr>
      </w:pPr>
      <w:r w:rsidRPr="0084689A">
        <w:rPr>
          <w:rFonts w:ascii="Calibri" w:hAnsi="Calibri"/>
          <w:color w:val="767171" w:themeColor="background2" w:themeShade="80"/>
          <w:sz w:val="26"/>
          <w:szCs w:val="26"/>
        </w:rPr>
        <w:t xml:space="preserve">Pretensión que resulta </w:t>
      </w:r>
      <w:r w:rsidRPr="0084689A">
        <w:rPr>
          <w:rFonts w:ascii="Calibri" w:hAnsi="Calibri"/>
          <w:b/>
          <w:color w:val="767171" w:themeColor="background2" w:themeShade="80"/>
          <w:sz w:val="26"/>
          <w:szCs w:val="26"/>
        </w:rPr>
        <w:t>procedente</w:t>
      </w:r>
      <w:r w:rsidRPr="0084689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4689A">
        <w:rPr>
          <w:rFonts w:ascii="Calibri" w:hAnsi="Calibri"/>
          <w:b/>
          <w:color w:val="767171" w:themeColor="background2" w:themeShade="80"/>
          <w:sz w:val="26"/>
          <w:szCs w:val="26"/>
        </w:rPr>
        <w:t>se reconoce</w:t>
      </w:r>
      <w:r w:rsidRPr="0084689A">
        <w:rPr>
          <w:rFonts w:ascii="Calibri" w:hAnsi="Calibri"/>
          <w:color w:val="767171" w:themeColor="background2" w:themeShade="80"/>
          <w:sz w:val="26"/>
          <w:szCs w:val="26"/>
        </w:rPr>
        <w:t xml:space="preserve"> el derecho que tiene el justiciable a la </w:t>
      </w:r>
      <w:r w:rsidRPr="0084689A">
        <w:rPr>
          <w:rFonts w:ascii="Calibri" w:hAnsi="Calibri"/>
          <w:b/>
          <w:color w:val="767171" w:themeColor="background2" w:themeShade="80"/>
          <w:sz w:val="26"/>
          <w:szCs w:val="26"/>
        </w:rPr>
        <w:t>devolución</w:t>
      </w:r>
      <w:r w:rsidRPr="0084689A">
        <w:rPr>
          <w:rFonts w:ascii="Calibri" w:hAnsi="Calibri"/>
          <w:color w:val="767171" w:themeColor="background2" w:themeShade="80"/>
          <w:sz w:val="26"/>
          <w:szCs w:val="26"/>
        </w:rPr>
        <w:t xml:space="preserve"> de dicha tablilla, al ya no existir razón alguna para su retención. . . . . . . . . . . . . . . . . . . . . . . . . . . . . . . . .</w:t>
      </w:r>
    </w:p>
    <w:p w:rsidR="00951192" w:rsidRPr="0084689A" w:rsidRDefault="00951192" w:rsidP="00951192">
      <w:pPr>
        <w:pStyle w:val="Textoindependiente"/>
        <w:rPr>
          <w:rFonts w:ascii="Calibri" w:hAnsi="Calibri" w:cs="Calibri"/>
          <w:color w:val="767171" w:themeColor="background2" w:themeShade="80"/>
          <w:sz w:val="20"/>
          <w:szCs w:val="20"/>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4689A">
        <w:rPr>
          <w:rFonts w:ascii="Calibri" w:hAnsi="Calibri" w:cs="Calibri"/>
          <w:color w:val="767171" w:themeColor="background2" w:themeShade="80"/>
          <w:sz w:val="26"/>
          <w:szCs w:val="26"/>
        </w:rPr>
        <w:t>. . . .</w:t>
      </w:r>
      <w:proofErr w:type="gramEnd"/>
      <w:r w:rsidRPr="0084689A">
        <w:rPr>
          <w:rFonts w:ascii="Calibri" w:hAnsi="Calibri" w:cs="Calibri"/>
          <w:color w:val="767171" w:themeColor="background2" w:themeShade="80"/>
          <w:sz w:val="26"/>
          <w:szCs w:val="26"/>
        </w:rPr>
        <w:t xml:space="preserve"> </w:t>
      </w:r>
    </w:p>
    <w:p w:rsidR="00951192" w:rsidRPr="0084689A" w:rsidRDefault="00951192" w:rsidP="00951192">
      <w:pPr>
        <w:pStyle w:val="Textoindependiente"/>
        <w:ind w:firstLine="708"/>
        <w:rPr>
          <w:rFonts w:ascii="Calibri" w:hAnsi="Calibri" w:cs="Calibri"/>
          <w:color w:val="767171" w:themeColor="background2" w:themeShade="80"/>
          <w:sz w:val="20"/>
          <w:szCs w:val="20"/>
        </w:rPr>
      </w:pPr>
    </w:p>
    <w:p w:rsidR="00951192" w:rsidRPr="0084689A" w:rsidRDefault="00951192" w:rsidP="00951192">
      <w:pPr>
        <w:pStyle w:val="Textoindependiente"/>
        <w:jc w:val="center"/>
        <w:rPr>
          <w:rFonts w:ascii="Calibri" w:hAnsi="Calibri" w:cs="Calibri"/>
          <w:i/>
          <w:iCs/>
          <w:color w:val="767171" w:themeColor="background2" w:themeShade="80"/>
          <w:sz w:val="26"/>
          <w:szCs w:val="26"/>
        </w:rPr>
      </w:pPr>
      <w:r w:rsidRPr="0084689A">
        <w:rPr>
          <w:rFonts w:ascii="Calibri" w:hAnsi="Calibri" w:cs="Calibri"/>
          <w:b/>
          <w:i/>
          <w:iCs/>
          <w:color w:val="767171" w:themeColor="background2" w:themeShade="80"/>
          <w:sz w:val="26"/>
          <w:szCs w:val="26"/>
        </w:rPr>
        <w:t xml:space="preserve">R E S U E L V </w:t>
      </w:r>
      <w:proofErr w:type="gramStart"/>
      <w:r w:rsidRPr="0084689A">
        <w:rPr>
          <w:rFonts w:ascii="Calibri" w:hAnsi="Calibri" w:cs="Calibri"/>
          <w:b/>
          <w:i/>
          <w:iCs/>
          <w:color w:val="767171" w:themeColor="background2" w:themeShade="80"/>
          <w:sz w:val="26"/>
          <w:szCs w:val="26"/>
        </w:rPr>
        <w:t xml:space="preserve">E </w:t>
      </w:r>
      <w:r w:rsidRPr="0084689A">
        <w:rPr>
          <w:rFonts w:ascii="Calibri" w:hAnsi="Calibri" w:cs="Calibri"/>
          <w:i/>
          <w:iCs/>
          <w:color w:val="767171" w:themeColor="background2" w:themeShade="80"/>
          <w:sz w:val="26"/>
          <w:szCs w:val="26"/>
        </w:rPr>
        <w:t>:</w:t>
      </w:r>
      <w:proofErr w:type="gramEnd"/>
    </w:p>
    <w:p w:rsidR="00951192" w:rsidRPr="0084689A" w:rsidRDefault="00951192" w:rsidP="00951192">
      <w:pPr>
        <w:pStyle w:val="Textoindependiente"/>
        <w:rPr>
          <w:rFonts w:ascii="Calibri" w:hAnsi="Calibri" w:cs="Calibri"/>
          <w:b/>
          <w:bCs/>
          <w:i/>
          <w:iCs/>
          <w:color w:val="767171" w:themeColor="background2" w:themeShade="80"/>
          <w:sz w:val="20"/>
          <w:szCs w:val="20"/>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proofErr w:type="gramStart"/>
      <w:r w:rsidRPr="0084689A">
        <w:rPr>
          <w:rFonts w:ascii="Calibri" w:hAnsi="Calibri" w:cs="Calibri"/>
          <w:b/>
          <w:bCs/>
          <w:i/>
          <w:iCs/>
          <w:color w:val="767171" w:themeColor="background2" w:themeShade="80"/>
          <w:sz w:val="26"/>
          <w:szCs w:val="26"/>
        </w:rPr>
        <w:t>PRIMERO</w:t>
      </w:r>
      <w:r w:rsidRPr="0084689A">
        <w:rPr>
          <w:rFonts w:ascii="Calibri" w:hAnsi="Calibri" w:cs="Calibri"/>
          <w:color w:val="767171" w:themeColor="background2" w:themeShade="80"/>
          <w:sz w:val="26"/>
          <w:szCs w:val="26"/>
        </w:rPr>
        <w:t>.-</w:t>
      </w:r>
      <w:proofErr w:type="gramEnd"/>
      <w:r w:rsidRPr="0084689A">
        <w:rPr>
          <w:rFonts w:ascii="Calibri" w:hAnsi="Calibri" w:cs="Calibri"/>
          <w:color w:val="767171" w:themeColor="background2" w:themeShade="80"/>
          <w:sz w:val="26"/>
          <w:szCs w:val="26"/>
        </w:rPr>
        <w:t xml:space="preserve"> Este Juzgado Segundo Administrativo Municipal determina ser </w:t>
      </w:r>
      <w:r w:rsidRPr="0084689A">
        <w:rPr>
          <w:rFonts w:ascii="Calibri" w:hAnsi="Calibri" w:cs="Calibri"/>
          <w:b/>
          <w:color w:val="767171" w:themeColor="background2" w:themeShade="80"/>
          <w:sz w:val="26"/>
          <w:szCs w:val="26"/>
        </w:rPr>
        <w:t>competente</w:t>
      </w:r>
      <w:r w:rsidRPr="0084689A">
        <w:rPr>
          <w:rFonts w:ascii="Calibri" w:hAnsi="Calibri" w:cs="Calibri"/>
          <w:color w:val="767171" w:themeColor="background2" w:themeShade="80"/>
          <w:sz w:val="26"/>
          <w:szCs w:val="26"/>
        </w:rPr>
        <w:t xml:space="preserve"> para conocer y resolver del presente proceso administrativo. . . . . . . </w:t>
      </w:r>
    </w:p>
    <w:p w:rsidR="00951192" w:rsidRPr="0084689A" w:rsidRDefault="00951192" w:rsidP="00951192">
      <w:pPr>
        <w:jc w:val="both"/>
        <w:rPr>
          <w:rFonts w:ascii="Calibri" w:hAnsi="Calibri" w:cs="Calibri"/>
          <w:b/>
          <w:bCs/>
          <w:i/>
          <w:iCs/>
          <w:color w:val="767171" w:themeColor="background2" w:themeShade="80"/>
          <w:sz w:val="26"/>
          <w:szCs w:val="26"/>
        </w:rPr>
      </w:pPr>
    </w:p>
    <w:p w:rsidR="00951192" w:rsidRPr="0084689A" w:rsidRDefault="00951192" w:rsidP="00951192">
      <w:pPr>
        <w:ind w:firstLine="708"/>
        <w:jc w:val="both"/>
        <w:rPr>
          <w:rFonts w:ascii="Calibri" w:hAnsi="Calibri" w:cs="Calibri"/>
          <w:color w:val="767171" w:themeColor="background2" w:themeShade="80"/>
          <w:sz w:val="26"/>
          <w:szCs w:val="26"/>
        </w:rPr>
      </w:pPr>
      <w:proofErr w:type="gramStart"/>
      <w:r w:rsidRPr="0084689A">
        <w:rPr>
          <w:rFonts w:ascii="Calibri" w:hAnsi="Calibri" w:cs="Calibri"/>
          <w:b/>
          <w:bCs/>
          <w:i/>
          <w:iCs/>
          <w:color w:val="767171" w:themeColor="background2" w:themeShade="80"/>
          <w:sz w:val="26"/>
          <w:szCs w:val="26"/>
        </w:rPr>
        <w:t>SEGUNDO.-</w:t>
      </w:r>
      <w:proofErr w:type="gramEnd"/>
      <w:r w:rsidRPr="0084689A">
        <w:rPr>
          <w:rFonts w:ascii="Calibri" w:hAnsi="Calibri" w:cs="Calibri"/>
          <w:b/>
          <w:bCs/>
          <w:i/>
          <w:iCs/>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Resulta </w:t>
      </w:r>
      <w:r w:rsidRPr="0084689A">
        <w:rPr>
          <w:rFonts w:ascii="Calibri" w:hAnsi="Calibri" w:cs="Calibri"/>
          <w:b/>
          <w:color w:val="767171" w:themeColor="background2" w:themeShade="80"/>
          <w:sz w:val="26"/>
          <w:szCs w:val="26"/>
        </w:rPr>
        <w:t>procedente</w:t>
      </w:r>
      <w:r w:rsidRPr="0084689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4689A">
        <w:rPr>
          <w:rFonts w:ascii="Calibri" w:hAnsi="Calibri" w:cs="Calibri"/>
          <w:color w:val="767171" w:themeColor="background2" w:themeShade="80"/>
          <w:sz w:val="26"/>
          <w:szCs w:val="26"/>
        </w:rPr>
        <w:t>, en contra del acta de infracción impugnada. . . . . . . .  . . . . . . . . . . . . . . . . . . . . . . . . . . . . . . . . . . . . . . . . . . . . . . . . . . . .</w:t>
      </w:r>
    </w:p>
    <w:p w:rsidR="00951192" w:rsidRPr="0084689A" w:rsidRDefault="00951192" w:rsidP="00951192">
      <w:pPr>
        <w:jc w:val="both"/>
        <w:rPr>
          <w:rFonts w:ascii="Calibri" w:hAnsi="Calibri"/>
          <w:b/>
          <w:bCs/>
          <w:i/>
          <w:iCs/>
          <w:color w:val="767171" w:themeColor="background2" w:themeShade="80"/>
          <w:sz w:val="20"/>
          <w:szCs w:val="20"/>
        </w:rPr>
      </w:pPr>
    </w:p>
    <w:p w:rsidR="00951192" w:rsidRPr="0084689A" w:rsidRDefault="00951192" w:rsidP="00951192">
      <w:pPr>
        <w:ind w:firstLine="708"/>
        <w:jc w:val="both"/>
        <w:rPr>
          <w:rFonts w:ascii="Calibri" w:hAnsi="Calibri" w:cs="Calibri"/>
          <w:color w:val="767171" w:themeColor="background2" w:themeShade="80"/>
          <w:sz w:val="26"/>
          <w:szCs w:val="26"/>
        </w:rPr>
      </w:pPr>
      <w:proofErr w:type="gramStart"/>
      <w:r w:rsidRPr="0084689A">
        <w:rPr>
          <w:rFonts w:ascii="Calibri" w:hAnsi="Calibri"/>
          <w:b/>
          <w:bCs/>
          <w:i/>
          <w:iCs/>
          <w:color w:val="767171" w:themeColor="background2" w:themeShade="80"/>
          <w:sz w:val="26"/>
        </w:rPr>
        <w:t>TERCERO</w:t>
      </w:r>
      <w:r w:rsidRPr="0084689A">
        <w:rPr>
          <w:rFonts w:ascii="Calibri" w:hAnsi="Calibri"/>
          <w:color w:val="767171" w:themeColor="background2" w:themeShade="80"/>
          <w:sz w:val="26"/>
        </w:rPr>
        <w:t>.-</w:t>
      </w:r>
      <w:proofErr w:type="gramEnd"/>
      <w:r w:rsidRPr="0084689A">
        <w:rPr>
          <w:rFonts w:ascii="Calibri" w:hAnsi="Calibri"/>
          <w:color w:val="767171" w:themeColor="background2" w:themeShade="80"/>
          <w:sz w:val="26"/>
        </w:rPr>
        <w:t xml:space="preserve"> </w:t>
      </w:r>
      <w:r w:rsidRPr="0084689A">
        <w:rPr>
          <w:rFonts w:ascii="Calibri" w:hAnsi="Calibri" w:cs="Calibri"/>
          <w:color w:val="767171" w:themeColor="background2" w:themeShade="80"/>
          <w:sz w:val="26"/>
          <w:szCs w:val="26"/>
        </w:rPr>
        <w:t xml:space="preserve">Se </w:t>
      </w:r>
      <w:r w:rsidRPr="0084689A">
        <w:rPr>
          <w:rFonts w:ascii="Calibri" w:hAnsi="Calibri" w:cs="Calibri"/>
          <w:b/>
          <w:color w:val="767171" w:themeColor="background2" w:themeShade="80"/>
          <w:sz w:val="26"/>
          <w:szCs w:val="26"/>
        </w:rPr>
        <w:t>decreta</w:t>
      </w:r>
      <w:r w:rsidRPr="0084689A">
        <w:rPr>
          <w:rFonts w:ascii="Calibri" w:hAnsi="Calibri" w:cs="Calibri"/>
          <w:color w:val="767171" w:themeColor="background2" w:themeShade="80"/>
          <w:sz w:val="26"/>
          <w:szCs w:val="26"/>
        </w:rPr>
        <w:t xml:space="preserve"> la </w:t>
      </w:r>
      <w:r w:rsidRPr="0084689A">
        <w:rPr>
          <w:rFonts w:ascii="Calibri" w:hAnsi="Calibri" w:cs="Calibri"/>
          <w:b/>
          <w:color w:val="767171" w:themeColor="background2" w:themeShade="80"/>
          <w:sz w:val="26"/>
          <w:szCs w:val="26"/>
        </w:rPr>
        <w:t xml:space="preserve">NULIDAD TOTAL </w:t>
      </w:r>
      <w:r w:rsidRPr="0084689A">
        <w:rPr>
          <w:rFonts w:ascii="Calibri" w:hAnsi="Calibri" w:cs="Calibri"/>
          <w:color w:val="767171" w:themeColor="background2" w:themeShade="80"/>
          <w:sz w:val="26"/>
          <w:szCs w:val="26"/>
        </w:rPr>
        <w:t xml:space="preserve">del </w:t>
      </w:r>
      <w:r w:rsidRPr="0084689A">
        <w:rPr>
          <w:rFonts w:ascii="Calibri" w:hAnsi="Calibri" w:cs="Calibri"/>
          <w:b/>
          <w:color w:val="767171" w:themeColor="background2" w:themeShade="80"/>
          <w:sz w:val="26"/>
          <w:szCs w:val="26"/>
        </w:rPr>
        <w:t>Acta de Infracción</w:t>
      </w:r>
      <w:r w:rsidRPr="0084689A">
        <w:rPr>
          <w:rFonts w:ascii="Calibri" w:hAnsi="Calibri" w:cs="Calibri"/>
          <w:color w:val="767171" w:themeColor="background2" w:themeShade="80"/>
          <w:sz w:val="26"/>
          <w:szCs w:val="26"/>
        </w:rPr>
        <w:t xml:space="preserve"> número </w:t>
      </w:r>
      <w:r w:rsidRPr="00FA4879">
        <w:rPr>
          <w:rFonts w:ascii="Calibri" w:hAnsi="Calibri" w:cs="Calibri"/>
          <w:b/>
          <w:color w:val="767171" w:themeColor="background2" w:themeShade="80"/>
          <w:sz w:val="26"/>
          <w:szCs w:val="26"/>
        </w:rPr>
        <w:t>T-5854396 (T guion cinco-ocho-cinco-cuatro-tres-nueve-seis)</w:t>
      </w:r>
      <w:r w:rsidRPr="0084689A">
        <w:rPr>
          <w:rFonts w:ascii="Calibri" w:hAnsi="Calibri" w:cs="Calibri"/>
          <w:color w:val="767171" w:themeColor="background2" w:themeShade="80"/>
          <w:sz w:val="26"/>
          <w:szCs w:val="26"/>
        </w:rPr>
        <w:t xml:space="preserve">, de fecha </w:t>
      </w:r>
      <w:r w:rsidRPr="00FA4879">
        <w:rPr>
          <w:rFonts w:ascii="Calibri" w:hAnsi="Calibri" w:cs="Calibri"/>
          <w:b/>
          <w:color w:val="767171" w:themeColor="background2" w:themeShade="80"/>
          <w:sz w:val="26"/>
          <w:szCs w:val="26"/>
        </w:rPr>
        <w:t>20</w:t>
      </w:r>
      <w:r w:rsidRPr="0084689A">
        <w:rPr>
          <w:rFonts w:ascii="Calibri" w:hAnsi="Calibri" w:cs="Calibri"/>
          <w:color w:val="767171" w:themeColor="background2" w:themeShade="80"/>
          <w:sz w:val="26"/>
          <w:szCs w:val="26"/>
        </w:rPr>
        <w:t xml:space="preserve"> veinte de </w:t>
      </w:r>
      <w:r w:rsidRPr="00FA4879">
        <w:rPr>
          <w:rFonts w:ascii="Calibri" w:hAnsi="Calibri" w:cs="Calibri"/>
          <w:b/>
          <w:color w:val="767171" w:themeColor="background2" w:themeShade="80"/>
          <w:sz w:val="26"/>
          <w:szCs w:val="26"/>
        </w:rPr>
        <w:t>junio</w:t>
      </w:r>
      <w:r w:rsidRPr="0084689A">
        <w:rPr>
          <w:rFonts w:ascii="Calibri" w:hAnsi="Calibri" w:cs="Calibri"/>
          <w:color w:val="767171" w:themeColor="background2" w:themeShade="80"/>
          <w:sz w:val="26"/>
          <w:szCs w:val="26"/>
        </w:rPr>
        <w:t xml:space="preserve"> del año </w:t>
      </w:r>
      <w:r w:rsidRPr="00FA4879">
        <w:rPr>
          <w:rFonts w:ascii="Calibri" w:hAnsi="Calibri" w:cs="Calibri"/>
          <w:b/>
          <w:color w:val="767171" w:themeColor="background2" w:themeShade="80"/>
          <w:sz w:val="26"/>
          <w:szCs w:val="26"/>
        </w:rPr>
        <w:t>2018</w:t>
      </w:r>
      <w:r w:rsidRPr="0084689A">
        <w:rPr>
          <w:rFonts w:ascii="Calibri" w:hAnsi="Calibri" w:cs="Calibri"/>
          <w:color w:val="767171" w:themeColor="background2" w:themeShade="80"/>
          <w:sz w:val="26"/>
          <w:szCs w:val="26"/>
        </w:rPr>
        <w:t xml:space="preserve"> dos mil dieciocho; ello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w:t>
      </w:r>
    </w:p>
    <w:p w:rsidR="00951192" w:rsidRPr="0084689A" w:rsidRDefault="00951192" w:rsidP="00951192">
      <w:pPr>
        <w:jc w:val="both"/>
        <w:rPr>
          <w:rFonts w:ascii="Calibri" w:hAnsi="Calibri" w:cs="Calibri"/>
          <w:b/>
          <w:bCs/>
          <w:i/>
          <w:iCs/>
          <w:color w:val="767171" w:themeColor="background2" w:themeShade="80"/>
          <w:sz w:val="20"/>
          <w:szCs w:val="20"/>
        </w:rPr>
      </w:pPr>
    </w:p>
    <w:p w:rsidR="00951192" w:rsidRPr="0084689A" w:rsidRDefault="00951192" w:rsidP="00951192">
      <w:pPr>
        <w:ind w:firstLine="708"/>
        <w:jc w:val="both"/>
        <w:rPr>
          <w:rFonts w:ascii="Calibri" w:hAnsi="Calibri" w:cs="Calibri"/>
          <w:color w:val="767171" w:themeColor="background2" w:themeShade="80"/>
          <w:sz w:val="26"/>
          <w:szCs w:val="26"/>
        </w:rPr>
      </w:pPr>
      <w:proofErr w:type="gramStart"/>
      <w:r w:rsidRPr="0084689A">
        <w:rPr>
          <w:rFonts w:ascii="Calibri" w:hAnsi="Calibri" w:cs="Calibri"/>
          <w:b/>
          <w:bCs/>
          <w:i/>
          <w:iCs/>
          <w:color w:val="767171" w:themeColor="background2" w:themeShade="80"/>
          <w:sz w:val="26"/>
          <w:szCs w:val="26"/>
        </w:rPr>
        <w:t>CUARTO.-</w:t>
      </w:r>
      <w:proofErr w:type="gramEnd"/>
      <w:r w:rsidRPr="0084689A">
        <w:rPr>
          <w:rFonts w:ascii="Calibri" w:hAnsi="Calibri" w:cs="Calibri"/>
          <w:b/>
          <w:bCs/>
          <w:i/>
          <w:iCs/>
          <w:color w:val="767171" w:themeColor="background2" w:themeShade="80"/>
          <w:sz w:val="26"/>
          <w:szCs w:val="26"/>
        </w:rPr>
        <w:t xml:space="preserve"> </w:t>
      </w:r>
      <w:r w:rsidRPr="0084689A">
        <w:rPr>
          <w:rFonts w:ascii="Calibri" w:hAnsi="Calibri" w:cs="Calibri"/>
          <w:color w:val="767171" w:themeColor="background2" w:themeShade="80"/>
          <w:sz w:val="26"/>
          <w:szCs w:val="26"/>
        </w:rPr>
        <w:t xml:space="preserve">Se </w:t>
      </w:r>
      <w:r w:rsidRPr="0084689A">
        <w:rPr>
          <w:rFonts w:ascii="Calibri" w:hAnsi="Calibri" w:cs="Calibri"/>
          <w:b/>
          <w:color w:val="767171" w:themeColor="background2" w:themeShade="80"/>
          <w:sz w:val="26"/>
          <w:szCs w:val="26"/>
        </w:rPr>
        <w:t>ordena</w:t>
      </w:r>
      <w:r w:rsidRPr="0084689A">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84689A">
        <w:rPr>
          <w:rFonts w:ascii="Calibri" w:hAnsi="Calibri" w:cs="Calibri"/>
          <w:color w:val="767171" w:themeColor="background2" w:themeShade="80"/>
          <w:sz w:val="26"/>
          <w:szCs w:val="26"/>
        </w:rPr>
        <w:t xml:space="preserve">, a que </w:t>
      </w:r>
      <w:r w:rsidRPr="0084689A">
        <w:rPr>
          <w:rFonts w:ascii="Calibri" w:hAnsi="Calibri" w:cs="Calibri"/>
          <w:b/>
          <w:color w:val="767171" w:themeColor="background2" w:themeShade="80"/>
          <w:sz w:val="26"/>
          <w:szCs w:val="26"/>
        </w:rPr>
        <w:t>devuelva</w:t>
      </w:r>
      <w:r w:rsidRPr="0084689A">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84689A">
        <w:rPr>
          <w:rFonts w:ascii="Calibri" w:hAnsi="Calibri" w:cs="Calibri"/>
          <w:color w:val="767171" w:themeColor="background2" w:themeShade="80"/>
          <w:sz w:val="26"/>
          <w:szCs w:val="26"/>
        </w:rPr>
        <w:t xml:space="preserve">, la </w:t>
      </w:r>
      <w:r w:rsidRPr="00FA4879">
        <w:rPr>
          <w:rFonts w:ascii="Calibri" w:hAnsi="Calibri" w:cs="Calibri"/>
          <w:b/>
          <w:color w:val="767171" w:themeColor="background2" w:themeShade="80"/>
          <w:sz w:val="26"/>
          <w:szCs w:val="26"/>
        </w:rPr>
        <w:t>placa de circulación</w:t>
      </w:r>
      <w:r w:rsidRPr="0084689A">
        <w:rPr>
          <w:rFonts w:ascii="Calibri" w:hAnsi="Calibri" w:cs="Calibri"/>
          <w:color w:val="767171" w:themeColor="background2" w:themeShade="80"/>
          <w:sz w:val="26"/>
          <w:szCs w:val="26"/>
        </w:rPr>
        <w:t xml:space="preserve"> </w:t>
      </w:r>
      <w:r w:rsidRPr="0084689A">
        <w:rPr>
          <w:rFonts w:ascii="Calibri" w:hAnsi="Calibri"/>
          <w:color w:val="767171" w:themeColor="background2" w:themeShade="80"/>
          <w:sz w:val="26"/>
          <w:szCs w:val="26"/>
        </w:rPr>
        <w:t>retenida en garantía. E</w:t>
      </w:r>
      <w:r w:rsidRPr="0084689A">
        <w:rPr>
          <w:rFonts w:ascii="Calibri" w:hAnsi="Calibri" w:cs="Calibri"/>
          <w:bCs/>
          <w:color w:val="767171" w:themeColor="background2" w:themeShade="80"/>
          <w:sz w:val="26"/>
          <w:szCs w:val="26"/>
        </w:rPr>
        <w:t>llo en razón a lo expresado en el Considerando Octavo de este mismo fallo</w:t>
      </w:r>
      <w:r w:rsidRPr="0084689A">
        <w:rPr>
          <w:rFonts w:ascii="Calibri" w:hAnsi="Calibri"/>
          <w:color w:val="767171" w:themeColor="background2" w:themeShade="80"/>
          <w:sz w:val="26"/>
          <w:szCs w:val="26"/>
        </w:rPr>
        <w:t xml:space="preserve">. . . . . . . . . . . . . . . . . . . . . . . . . . . . . . </w:t>
      </w:r>
      <w:proofErr w:type="gramStart"/>
      <w:r w:rsidRPr="0084689A">
        <w:rPr>
          <w:rFonts w:ascii="Calibri" w:hAnsi="Calibri"/>
          <w:color w:val="767171" w:themeColor="background2" w:themeShade="80"/>
          <w:sz w:val="26"/>
          <w:szCs w:val="26"/>
        </w:rPr>
        <w:t>. . . .</w:t>
      </w:r>
      <w:proofErr w:type="gramEnd"/>
      <w:r w:rsidRPr="0084689A">
        <w:rPr>
          <w:rFonts w:ascii="Calibri" w:hAnsi="Calibri"/>
          <w:color w:val="767171" w:themeColor="background2" w:themeShade="80"/>
          <w:sz w:val="26"/>
          <w:szCs w:val="26"/>
        </w:rPr>
        <w:t xml:space="preserve"> </w:t>
      </w:r>
    </w:p>
    <w:p w:rsidR="00951192" w:rsidRPr="0084689A" w:rsidRDefault="00951192" w:rsidP="00951192">
      <w:pPr>
        <w:jc w:val="both"/>
        <w:rPr>
          <w:rFonts w:ascii="Calibri" w:hAnsi="Calibri" w:cs="Calibri"/>
          <w:b/>
          <w:color w:val="767171" w:themeColor="background2" w:themeShade="80"/>
          <w:sz w:val="20"/>
          <w:szCs w:val="20"/>
        </w:rPr>
      </w:pPr>
    </w:p>
    <w:p w:rsidR="00951192" w:rsidRPr="0084689A" w:rsidRDefault="00951192" w:rsidP="00951192">
      <w:pPr>
        <w:ind w:firstLine="708"/>
        <w:jc w:val="both"/>
        <w:rPr>
          <w:rFonts w:ascii="Calibri" w:hAnsi="Calibri" w:cs="Calibri"/>
          <w:color w:val="767171" w:themeColor="background2" w:themeShade="80"/>
          <w:sz w:val="26"/>
          <w:szCs w:val="26"/>
        </w:rPr>
      </w:pPr>
      <w:r w:rsidRPr="0084689A">
        <w:rPr>
          <w:rFonts w:ascii="Calibri" w:hAnsi="Calibri" w:cs="Calibri"/>
          <w:b/>
          <w:color w:val="767171" w:themeColor="background2" w:themeShade="80"/>
          <w:sz w:val="26"/>
          <w:szCs w:val="26"/>
        </w:rPr>
        <w:t>Devolución</w:t>
      </w:r>
      <w:r w:rsidRPr="0084689A">
        <w:rPr>
          <w:rFonts w:ascii="Calibri" w:hAnsi="Calibri" w:cs="Calibri"/>
          <w:color w:val="767171" w:themeColor="background2" w:themeShade="80"/>
          <w:sz w:val="26"/>
          <w:szCs w:val="26"/>
        </w:rPr>
        <w:t xml:space="preserve"> que se deberá realizar dentro de los </w:t>
      </w:r>
      <w:r w:rsidRPr="0084689A">
        <w:rPr>
          <w:rFonts w:ascii="Calibri" w:hAnsi="Calibri" w:cs="Calibri"/>
          <w:b/>
          <w:color w:val="767171" w:themeColor="background2" w:themeShade="80"/>
          <w:sz w:val="26"/>
          <w:szCs w:val="26"/>
        </w:rPr>
        <w:t>15 quince días hábiles</w:t>
      </w:r>
      <w:r w:rsidRPr="0084689A">
        <w:rPr>
          <w:rFonts w:ascii="Calibri" w:hAnsi="Calibri" w:cs="Calibri"/>
          <w:color w:val="767171" w:themeColor="background2" w:themeShade="80"/>
          <w:sz w:val="26"/>
          <w:szCs w:val="26"/>
        </w:rPr>
        <w:t xml:space="preserve"> siguientes a la fecha en que </w:t>
      </w:r>
      <w:r w:rsidRPr="0084689A">
        <w:rPr>
          <w:rFonts w:ascii="Calibri" w:hAnsi="Calibri" w:cs="Calibri"/>
          <w:b/>
          <w:color w:val="767171" w:themeColor="background2" w:themeShade="80"/>
          <w:sz w:val="26"/>
          <w:szCs w:val="26"/>
        </w:rPr>
        <w:t>cause ejecutoria</w:t>
      </w:r>
      <w:r w:rsidRPr="0084689A">
        <w:rPr>
          <w:rFonts w:ascii="Calibri" w:hAnsi="Calibri" w:cs="Calibri"/>
          <w:color w:val="767171" w:themeColor="background2" w:themeShade="80"/>
          <w:sz w:val="26"/>
          <w:szCs w:val="26"/>
        </w:rPr>
        <w:t xml:space="preserve"> la presente resolución; debiendo </w:t>
      </w:r>
      <w:r w:rsidRPr="0084689A">
        <w:rPr>
          <w:rFonts w:ascii="Calibri" w:hAnsi="Calibri" w:cs="Calibri"/>
          <w:b/>
          <w:color w:val="767171" w:themeColor="background2" w:themeShade="80"/>
          <w:sz w:val="26"/>
          <w:szCs w:val="26"/>
        </w:rPr>
        <w:t>informar</w:t>
      </w:r>
      <w:r w:rsidRPr="0084689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84689A">
        <w:rPr>
          <w:rFonts w:ascii="Calibri" w:hAnsi="Calibri" w:cs="Calibri"/>
          <w:color w:val="767171" w:themeColor="background2" w:themeShade="80"/>
          <w:sz w:val="26"/>
          <w:szCs w:val="26"/>
        </w:rPr>
        <w:t>. . . .</w:t>
      </w:r>
      <w:proofErr w:type="gramEnd"/>
      <w:r w:rsidRPr="0084689A">
        <w:rPr>
          <w:rFonts w:ascii="Calibri" w:hAnsi="Calibri" w:cs="Calibri"/>
          <w:color w:val="767171" w:themeColor="background2" w:themeShade="80"/>
          <w:sz w:val="26"/>
          <w:szCs w:val="26"/>
        </w:rPr>
        <w:t xml:space="preserve"> </w:t>
      </w:r>
    </w:p>
    <w:p w:rsidR="00951192" w:rsidRPr="0084689A" w:rsidRDefault="00951192" w:rsidP="00951192">
      <w:pPr>
        <w:pStyle w:val="Textoindependiente"/>
        <w:rPr>
          <w:rFonts w:ascii="Calibri" w:hAnsi="Calibri" w:cs="Calibri"/>
          <w:color w:val="767171" w:themeColor="background2" w:themeShade="80"/>
          <w:sz w:val="20"/>
          <w:szCs w:val="20"/>
          <w:lang w:val="es-ES"/>
        </w:rPr>
      </w:pPr>
    </w:p>
    <w:p w:rsidR="00951192" w:rsidRPr="0084689A" w:rsidRDefault="00951192" w:rsidP="00951192">
      <w:pPr>
        <w:pStyle w:val="Textoindependiente"/>
        <w:ind w:firstLine="708"/>
        <w:rPr>
          <w:rFonts w:ascii="Calibri" w:hAnsi="Calibri" w:cs="Calibri"/>
          <w:color w:val="767171" w:themeColor="background2" w:themeShade="80"/>
          <w:sz w:val="26"/>
          <w:szCs w:val="26"/>
        </w:rPr>
      </w:pPr>
      <w:r w:rsidRPr="0084689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951192" w:rsidRPr="0084689A" w:rsidRDefault="00951192" w:rsidP="00951192">
      <w:pPr>
        <w:jc w:val="both"/>
        <w:rPr>
          <w:rFonts w:ascii="Calibri" w:hAnsi="Calibri" w:cs="Calibri"/>
          <w:color w:val="767171" w:themeColor="background2" w:themeShade="80"/>
          <w:sz w:val="20"/>
          <w:szCs w:val="20"/>
          <w:lang w:val="es-MX"/>
        </w:rPr>
      </w:pPr>
    </w:p>
    <w:p w:rsidR="00951192" w:rsidRPr="0084689A" w:rsidRDefault="00951192" w:rsidP="00951192">
      <w:pPr>
        <w:pStyle w:val="Textoindependiente"/>
        <w:ind w:firstLine="708"/>
        <w:rPr>
          <w:rFonts w:ascii="Calibri" w:hAnsi="Calibri" w:cs="Calibri"/>
          <w:b/>
          <w:bCs/>
          <w:color w:val="767171" w:themeColor="background2" w:themeShade="80"/>
          <w:sz w:val="26"/>
          <w:szCs w:val="26"/>
        </w:rPr>
      </w:pPr>
      <w:r w:rsidRPr="0084689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4689A">
        <w:rPr>
          <w:rFonts w:ascii="Calibri" w:hAnsi="Calibri" w:cs="Calibri"/>
          <w:color w:val="767171" w:themeColor="background2" w:themeShade="80"/>
          <w:sz w:val="26"/>
          <w:szCs w:val="26"/>
        </w:rPr>
        <w:t>. . . .</w:t>
      </w:r>
      <w:proofErr w:type="gramEnd"/>
      <w:r w:rsidRPr="0084689A">
        <w:rPr>
          <w:rFonts w:ascii="Calibri" w:hAnsi="Calibri" w:cs="Calibri"/>
          <w:color w:val="767171" w:themeColor="background2" w:themeShade="80"/>
          <w:sz w:val="26"/>
          <w:szCs w:val="26"/>
        </w:rPr>
        <w:t xml:space="preserve"> . </w:t>
      </w:r>
    </w:p>
    <w:p w:rsidR="00951192" w:rsidRPr="0084689A" w:rsidRDefault="00951192" w:rsidP="00951192">
      <w:pPr>
        <w:jc w:val="both"/>
        <w:rPr>
          <w:rFonts w:ascii="Calibri" w:hAnsi="Calibri" w:cs="Calibri"/>
          <w:color w:val="767171" w:themeColor="background2" w:themeShade="80"/>
          <w:sz w:val="20"/>
          <w:szCs w:val="20"/>
          <w:lang w:val="es-MX"/>
        </w:rPr>
      </w:pPr>
    </w:p>
    <w:p w:rsidR="00951192" w:rsidRPr="0084689A" w:rsidRDefault="00951192" w:rsidP="00951192">
      <w:pPr>
        <w:ind w:firstLine="708"/>
        <w:jc w:val="both"/>
        <w:rPr>
          <w:rFonts w:ascii="Calibri" w:hAnsi="Calibri" w:cs="Calibri"/>
          <w:color w:val="767171" w:themeColor="background2" w:themeShade="80"/>
          <w:sz w:val="26"/>
          <w:szCs w:val="26"/>
          <w:lang w:val="es-MX"/>
        </w:rPr>
      </w:pPr>
      <w:r w:rsidRPr="0084689A">
        <w:rPr>
          <w:rFonts w:ascii="Calibri" w:hAnsi="Calibri" w:cs="Calibri"/>
          <w:color w:val="767171" w:themeColor="background2" w:themeShade="80"/>
          <w:sz w:val="26"/>
          <w:szCs w:val="26"/>
          <w:lang w:val="es-MX"/>
        </w:rPr>
        <w:t xml:space="preserve">Así lo resolvió y firma el Licenciado </w:t>
      </w:r>
      <w:r w:rsidRPr="0084689A">
        <w:rPr>
          <w:rFonts w:ascii="Calibri" w:hAnsi="Calibri" w:cs="Calibri"/>
          <w:b/>
          <w:bCs/>
          <w:color w:val="767171" w:themeColor="background2" w:themeShade="80"/>
          <w:sz w:val="26"/>
          <w:szCs w:val="26"/>
          <w:lang w:val="es-MX"/>
        </w:rPr>
        <w:t>Ernesto Alejandro Mora Álvarez</w:t>
      </w:r>
      <w:r w:rsidRPr="0084689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84689A">
        <w:rPr>
          <w:rFonts w:ascii="Calibri" w:hAnsi="Calibri" w:cs="Calibri"/>
          <w:b/>
          <w:bCs/>
          <w:color w:val="767171" w:themeColor="background2" w:themeShade="80"/>
          <w:sz w:val="26"/>
          <w:szCs w:val="26"/>
          <w:lang w:val="es-MX"/>
        </w:rPr>
        <w:t xml:space="preserve">María del Rocío Villanueva </w:t>
      </w:r>
      <w:proofErr w:type="gramStart"/>
      <w:r w:rsidRPr="0084689A">
        <w:rPr>
          <w:rFonts w:ascii="Calibri" w:hAnsi="Calibri" w:cs="Calibri"/>
          <w:b/>
          <w:bCs/>
          <w:color w:val="767171" w:themeColor="background2" w:themeShade="80"/>
          <w:sz w:val="26"/>
          <w:szCs w:val="26"/>
          <w:lang w:val="es-MX"/>
        </w:rPr>
        <w:t>Sánchez</w:t>
      </w:r>
      <w:r w:rsidRPr="0084689A">
        <w:rPr>
          <w:rFonts w:ascii="Calibri" w:hAnsi="Calibri" w:cs="Calibri"/>
          <w:color w:val="767171" w:themeColor="background2" w:themeShade="80"/>
          <w:sz w:val="26"/>
          <w:szCs w:val="26"/>
          <w:lang w:val="es-MX"/>
        </w:rPr>
        <w:t>,  quien</w:t>
      </w:r>
      <w:proofErr w:type="gramEnd"/>
      <w:r w:rsidRPr="0084689A">
        <w:rPr>
          <w:rFonts w:ascii="Calibri" w:hAnsi="Calibri" w:cs="Calibri"/>
          <w:color w:val="767171" w:themeColor="background2" w:themeShade="80"/>
          <w:sz w:val="26"/>
          <w:szCs w:val="26"/>
          <w:lang w:val="es-MX"/>
        </w:rPr>
        <w:t xml:space="preserve"> da fe. . . . . . . . . . . . . . . . . . . . . . . . . . </w:t>
      </w:r>
      <w:r>
        <w:rPr>
          <w:rFonts w:ascii="Calibri" w:hAnsi="Calibri" w:cs="Calibri"/>
          <w:color w:val="767171" w:themeColor="background2" w:themeShade="80"/>
          <w:sz w:val="26"/>
          <w:szCs w:val="26"/>
          <w:lang w:val="es-MX"/>
        </w:rPr>
        <w:t>. . . . . . . . . . . . . . . .</w:t>
      </w:r>
    </w:p>
    <w:p w:rsidR="00E033C3" w:rsidRDefault="007A1A0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2"/>
    <w:rsid w:val="001B369F"/>
    <w:rsid w:val="007A1A09"/>
    <w:rsid w:val="00951192"/>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3712-6E80-4727-9896-1207C00C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9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951192"/>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1192"/>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51192"/>
    <w:pPr>
      <w:jc w:val="both"/>
    </w:pPr>
    <w:rPr>
      <w:lang w:val="es-MX"/>
    </w:rPr>
  </w:style>
  <w:style w:type="character" w:customStyle="1" w:styleId="TextoindependienteCar">
    <w:name w:val="Texto independiente Car"/>
    <w:basedOn w:val="Fuentedeprrafopredeter"/>
    <w:link w:val="Textoindependiente"/>
    <w:rsid w:val="00951192"/>
    <w:rPr>
      <w:rFonts w:ascii="Times New Roman" w:eastAsia="Calibri" w:hAnsi="Times New Roman" w:cs="Times New Roman"/>
      <w:sz w:val="24"/>
      <w:szCs w:val="24"/>
      <w:lang w:val="es-MX" w:eastAsia="es-ES"/>
    </w:rPr>
  </w:style>
  <w:style w:type="paragraph" w:customStyle="1" w:styleId="Normal0">
    <w:name w:val="[Normal]"/>
    <w:rsid w:val="00951192"/>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4145</Words>
  <Characters>22799</Characters>
  <Application>Microsoft Office Word</Application>
  <DocSecurity>0</DocSecurity>
  <Lines>189</Lines>
  <Paragraphs>53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19 diecinueve de octubre del año 2018 dos mil dieciocho. . . .</vt:lpstr>
      <vt:lpstr>El agente por su parte, sostuvo que la boleta se encontraba debidamente fundada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2018-11-28T17:57:00Z</dcterms:created>
  <dcterms:modified xsi:type="dcterms:W3CDTF">2018-11-28T18:30:00Z</dcterms:modified>
</cp:coreProperties>
</file>